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02B7D" w14:textId="10C5BBEE" w:rsidR="00044A27" w:rsidRPr="00945F60" w:rsidRDefault="00044A27" w:rsidP="00444D43">
      <w:pPr>
        <w:rPr>
          <w:rFonts w:ascii="Times New Roman" w:hAnsi="Times New Roman" w:cs="Times New Roman"/>
          <w:b/>
          <w:lang w:val="en-GB"/>
        </w:rPr>
      </w:pPr>
      <w:r w:rsidRPr="00945F60">
        <w:rPr>
          <w:rFonts w:ascii="Times New Roman" w:hAnsi="Times New Roman" w:cs="Times New Roman"/>
          <w:b/>
          <w:lang w:val="en-GB"/>
        </w:rPr>
        <w:t>A Story Within a Story:</w:t>
      </w:r>
    </w:p>
    <w:p w14:paraId="0CC74406" w14:textId="25F5CB00" w:rsidR="00044A27" w:rsidRPr="00945F60" w:rsidRDefault="00044A27" w:rsidP="00444D43">
      <w:pPr>
        <w:rPr>
          <w:rFonts w:ascii="Times New Roman" w:hAnsi="Times New Roman" w:cs="Times New Roman"/>
          <w:b/>
          <w:lang w:val="en-GB"/>
        </w:rPr>
      </w:pPr>
      <w:r w:rsidRPr="00945F60">
        <w:rPr>
          <w:rFonts w:ascii="Times New Roman" w:hAnsi="Times New Roman" w:cs="Times New Roman"/>
          <w:b/>
          <w:lang w:val="en-GB"/>
        </w:rPr>
        <w:t>The Venezuelan Crisis and Western Hemispheric Order</w:t>
      </w:r>
      <w:r w:rsidR="00840715" w:rsidRPr="00945F60">
        <w:rPr>
          <w:rFonts w:ascii="Times New Roman" w:hAnsi="Times New Roman" w:cs="Times New Roman"/>
          <w:b/>
          <w:lang w:val="en-GB"/>
        </w:rPr>
        <w:t xml:space="preserve"> Upheaval</w:t>
      </w:r>
    </w:p>
    <w:p w14:paraId="03B11DC6" w14:textId="77777777" w:rsidR="00044A27" w:rsidRPr="00945F60" w:rsidRDefault="00044A27" w:rsidP="00476FD8">
      <w:pPr>
        <w:jc w:val="both"/>
        <w:rPr>
          <w:rFonts w:ascii="Times New Roman" w:hAnsi="Times New Roman" w:cs="Times New Roman"/>
          <w:lang w:val="en-GB"/>
        </w:rPr>
      </w:pPr>
    </w:p>
    <w:p w14:paraId="1F8771DA" w14:textId="77777777" w:rsidR="00BD0B72" w:rsidRPr="00945F60" w:rsidRDefault="001A5B78" w:rsidP="00476FD8">
      <w:pPr>
        <w:jc w:val="both"/>
        <w:rPr>
          <w:rFonts w:ascii="Times New Roman" w:hAnsi="Times New Roman" w:cs="Times New Roman"/>
          <w:b/>
          <w:lang w:val="en-GB"/>
        </w:rPr>
      </w:pPr>
      <w:r w:rsidRPr="00945F60">
        <w:rPr>
          <w:rFonts w:ascii="Times New Roman" w:hAnsi="Times New Roman" w:cs="Times New Roman"/>
          <w:b/>
          <w:lang w:val="en-GB"/>
        </w:rPr>
        <w:t>Introduction</w:t>
      </w:r>
    </w:p>
    <w:p w14:paraId="2A2782C0" w14:textId="77777777" w:rsidR="001A5B78" w:rsidRPr="00945F60" w:rsidRDefault="001A5B78" w:rsidP="00476FD8">
      <w:pPr>
        <w:jc w:val="both"/>
        <w:rPr>
          <w:rFonts w:ascii="Times New Roman" w:hAnsi="Times New Roman" w:cs="Times New Roman"/>
          <w:lang w:val="en-GB"/>
        </w:rPr>
      </w:pPr>
    </w:p>
    <w:p w14:paraId="1D578255" w14:textId="68A95038" w:rsidR="00DA41BD" w:rsidRPr="00945F60" w:rsidRDefault="008356FA" w:rsidP="00476FD8">
      <w:pPr>
        <w:jc w:val="both"/>
        <w:rPr>
          <w:rFonts w:ascii="Times New Roman" w:hAnsi="Times New Roman" w:cs="Times New Roman"/>
          <w:lang w:val="en-GB"/>
        </w:rPr>
      </w:pPr>
      <w:r>
        <w:rPr>
          <w:rFonts w:ascii="Times New Roman" w:hAnsi="Times New Roman" w:cs="Times New Roman"/>
          <w:lang w:val="en-GB"/>
        </w:rPr>
        <w:t xml:space="preserve">Since the </w:t>
      </w:r>
      <w:r w:rsidR="00B11EB3" w:rsidRPr="00945F60">
        <w:rPr>
          <w:rFonts w:ascii="Times New Roman" w:hAnsi="Times New Roman" w:cs="Times New Roman"/>
          <w:lang w:val="en-GB"/>
        </w:rPr>
        <w:t xml:space="preserve">multidimensional crisis </w:t>
      </w:r>
      <w:r>
        <w:rPr>
          <w:rFonts w:ascii="Times New Roman" w:hAnsi="Times New Roman" w:cs="Times New Roman"/>
          <w:lang w:val="en-GB"/>
        </w:rPr>
        <w:t xml:space="preserve">in Venezuela </w:t>
      </w:r>
      <w:r w:rsidR="00B11EB3" w:rsidRPr="00945F60">
        <w:rPr>
          <w:rFonts w:ascii="Times New Roman" w:hAnsi="Times New Roman" w:cs="Times New Roman"/>
          <w:lang w:val="en-GB"/>
        </w:rPr>
        <w:t>first detonated in 2013-2014</w:t>
      </w:r>
      <w:r>
        <w:rPr>
          <w:rFonts w:ascii="Times New Roman" w:hAnsi="Times New Roman" w:cs="Times New Roman"/>
          <w:lang w:val="en-GB"/>
        </w:rPr>
        <w:t xml:space="preserve">, </w:t>
      </w:r>
      <w:r w:rsidR="008478D7">
        <w:rPr>
          <w:rFonts w:ascii="Times New Roman" w:hAnsi="Times New Roman" w:cs="Times New Roman"/>
          <w:lang w:val="en-GB"/>
        </w:rPr>
        <w:t>regional actors have made</w:t>
      </w:r>
      <w:r>
        <w:rPr>
          <w:rFonts w:ascii="Times New Roman" w:hAnsi="Times New Roman" w:cs="Times New Roman"/>
          <w:lang w:val="en-GB"/>
        </w:rPr>
        <w:t xml:space="preserve"> </w:t>
      </w:r>
      <w:r w:rsidR="008478D7">
        <w:rPr>
          <w:rFonts w:ascii="Times New Roman" w:hAnsi="Times New Roman" w:cs="Times New Roman"/>
          <w:lang w:val="en-GB"/>
        </w:rPr>
        <w:t xml:space="preserve">a </w:t>
      </w:r>
      <w:r>
        <w:rPr>
          <w:rFonts w:ascii="Times New Roman" w:hAnsi="Times New Roman" w:cs="Times New Roman"/>
          <w:lang w:val="en-GB"/>
        </w:rPr>
        <w:t>number of attempts to r</w:t>
      </w:r>
      <w:r w:rsidRPr="008356FA">
        <w:rPr>
          <w:rFonts w:ascii="Times New Roman" w:hAnsi="Times New Roman" w:cs="Times New Roman"/>
          <w:lang w:val="en-GB"/>
        </w:rPr>
        <w:t>espond to the alarming deterioration in democracy and human rights</w:t>
      </w:r>
      <w:r>
        <w:rPr>
          <w:rFonts w:ascii="Times New Roman" w:hAnsi="Times New Roman" w:cs="Times New Roman"/>
          <w:lang w:val="en-GB"/>
        </w:rPr>
        <w:t>.</w:t>
      </w:r>
      <w:r w:rsidR="00B11EB3" w:rsidRPr="00945F60">
        <w:rPr>
          <w:rFonts w:ascii="Times New Roman" w:hAnsi="Times New Roman" w:cs="Times New Roman"/>
          <w:lang w:val="en-GB"/>
        </w:rPr>
        <w:t xml:space="preserve"> </w:t>
      </w:r>
      <w:r w:rsidR="00544305">
        <w:rPr>
          <w:rFonts w:ascii="Times New Roman" w:hAnsi="Times New Roman" w:cs="Times New Roman"/>
          <w:lang w:val="en-GB"/>
        </w:rPr>
        <w:t>From the outset of</w:t>
      </w:r>
      <w:r w:rsidR="00B11EB3" w:rsidRPr="00945F60">
        <w:rPr>
          <w:rFonts w:ascii="Times New Roman" w:hAnsi="Times New Roman" w:cs="Times New Roman"/>
          <w:lang w:val="en-GB"/>
        </w:rPr>
        <w:t xml:space="preserve"> the crisis, the Organization of American States (OAS), the Union of South American Nations (UNASUR), the Southern Cone Common Market (MERCOSUR),</w:t>
      </w:r>
      <w:r w:rsidR="00067F46">
        <w:rPr>
          <w:rFonts w:ascii="Times New Roman" w:hAnsi="Times New Roman" w:cs="Times New Roman"/>
          <w:lang w:val="en-GB"/>
        </w:rPr>
        <w:t xml:space="preserve"> </w:t>
      </w:r>
      <w:r w:rsidR="008478D7">
        <w:rPr>
          <w:rFonts w:ascii="Times New Roman" w:hAnsi="Times New Roman" w:cs="Times New Roman"/>
          <w:lang w:val="en-GB"/>
        </w:rPr>
        <w:t>the Organ</w:t>
      </w:r>
      <w:r w:rsidR="00067F46">
        <w:rPr>
          <w:rFonts w:ascii="Times New Roman" w:hAnsi="Times New Roman" w:cs="Times New Roman"/>
          <w:lang w:val="en-GB"/>
        </w:rPr>
        <w:t xml:space="preserve"> of</w:t>
      </w:r>
      <w:r w:rsidR="008478D7">
        <w:rPr>
          <w:rFonts w:ascii="Times New Roman" w:hAnsi="Times New Roman" w:cs="Times New Roman"/>
          <w:lang w:val="en-GB"/>
        </w:rPr>
        <w:t xml:space="preserve"> Consultation of</w:t>
      </w:r>
      <w:r w:rsidR="00067F46">
        <w:rPr>
          <w:rFonts w:ascii="Times New Roman" w:hAnsi="Times New Roman" w:cs="Times New Roman"/>
          <w:lang w:val="en-GB"/>
        </w:rPr>
        <w:t xml:space="preserve"> the</w:t>
      </w:r>
      <w:r w:rsidR="00B11EB3" w:rsidRPr="00945F60">
        <w:rPr>
          <w:rFonts w:ascii="Times New Roman" w:hAnsi="Times New Roman" w:cs="Times New Roman"/>
          <w:lang w:val="en-GB"/>
        </w:rPr>
        <w:t xml:space="preserve"> </w:t>
      </w:r>
      <w:r w:rsidR="00067F46" w:rsidRPr="00067F46">
        <w:rPr>
          <w:rFonts w:ascii="Times New Roman" w:hAnsi="Times New Roman" w:cs="Times New Roman"/>
          <w:lang w:val="en-GB"/>
        </w:rPr>
        <w:t xml:space="preserve">Inter-American Treaty of Reciprocal Assistance </w:t>
      </w:r>
      <w:r w:rsidR="00067F46">
        <w:rPr>
          <w:rFonts w:ascii="Times New Roman" w:hAnsi="Times New Roman" w:cs="Times New Roman"/>
          <w:lang w:val="en-GB"/>
        </w:rPr>
        <w:t>(</w:t>
      </w:r>
      <w:r w:rsidR="009D051A">
        <w:rPr>
          <w:rFonts w:ascii="Times New Roman" w:hAnsi="Times New Roman" w:cs="Times New Roman"/>
          <w:lang w:val="en-GB"/>
        </w:rPr>
        <w:t>t</w:t>
      </w:r>
      <w:r w:rsidR="00067F46">
        <w:rPr>
          <w:rFonts w:ascii="Times New Roman" w:hAnsi="Times New Roman" w:cs="Times New Roman"/>
          <w:lang w:val="en-GB"/>
        </w:rPr>
        <w:t xml:space="preserve">he </w:t>
      </w:r>
      <w:r w:rsidR="00067F46" w:rsidRPr="00067F46">
        <w:rPr>
          <w:rFonts w:ascii="Times New Roman" w:hAnsi="Times New Roman" w:cs="Times New Roman"/>
          <w:lang w:val="en-GB"/>
        </w:rPr>
        <w:t>Rio Treaty</w:t>
      </w:r>
      <w:r w:rsidR="00067F46">
        <w:rPr>
          <w:rFonts w:ascii="Times New Roman" w:hAnsi="Times New Roman" w:cs="Times New Roman"/>
          <w:lang w:val="en-GB"/>
        </w:rPr>
        <w:t>)</w:t>
      </w:r>
      <w:r w:rsidR="00067F46" w:rsidRPr="00067F46">
        <w:rPr>
          <w:rFonts w:ascii="Times New Roman" w:hAnsi="Times New Roman" w:cs="Times New Roman"/>
          <w:lang w:val="en-GB"/>
        </w:rPr>
        <w:t>,</w:t>
      </w:r>
      <w:r w:rsidR="008478D7">
        <w:rPr>
          <w:rFonts w:ascii="Times New Roman" w:hAnsi="Times New Roman" w:cs="Times New Roman"/>
          <w:lang w:val="en-GB"/>
        </w:rPr>
        <w:t xml:space="preserve"> </w:t>
      </w:r>
      <w:r w:rsidR="00B11EB3" w:rsidRPr="00945F60">
        <w:rPr>
          <w:rFonts w:ascii="Times New Roman" w:hAnsi="Times New Roman" w:cs="Times New Roman"/>
          <w:lang w:val="en-GB"/>
        </w:rPr>
        <w:t>and more informal regional groupings</w:t>
      </w:r>
      <w:r w:rsidR="00E45D9F" w:rsidRPr="00945F60">
        <w:rPr>
          <w:rFonts w:ascii="Times New Roman" w:hAnsi="Times New Roman" w:cs="Times New Roman"/>
          <w:lang w:val="en-GB"/>
        </w:rPr>
        <w:t xml:space="preserve"> </w:t>
      </w:r>
      <w:r w:rsidR="00B11EB3" w:rsidRPr="00945F60">
        <w:rPr>
          <w:rFonts w:ascii="Times New Roman" w:hAnsi="Times New Roman" w:cs="Times New Roman"/>
          <w:lang w:val="en-GB"/>
        </w:rPr>
        <w:t xml:space="preserve">like the Group of Lima have </w:t>
      </w:r>
      <w:r w:rsidR="00EE1219" w:rsidRPr="00945F60">
        <w:rPr>
          <w:rFonts w:ascii="Times New Roman" w:hAnsi="Times New Roman" w:cs="Times New Roman"/>
          <w:lang w:val="en-GB"/>
        </w:rPr>
        <w:t>pressure</w:t>
      </w:r>
      <w:r w:rsidR="00B11EB3" w:rsidRPr="00945F60">
        <w:rPr>
          <w:rFonts w:ascii="Times New Roman" w:hAnsi="Times New Roman" w:cs="Times New Roman"/>
          <w:lang w:val="en-GB"/>
        </w:rPr>
        <w:t>d</w:t>
      </w:r>
      <w:r w:rsidR="00EE1219" w:rsidRPr="00945F60">
        <w:rPr>
          <w:rFonts w:ascii="Times New Roman" w:hAnsi="Times New Roman" w:cs="Times New Roman"/>
          <w:lang w:val="en-GB"/>
        </w:rPr>
        <w:t xml:space="preserve"> Venezuelan authorities </w:t>
      </w:r>
      <w:r w:rsidR="00DE6702" w:rsidRPr="00945F60">
        <w:rPr>
          <w:rFonts w:ascii="Times New Roman" w:hAnsi="Times New Roman" w:cs="Times New Roman"/>
          <w:lang w:val="en-GB"/>
        </w:rPr>
        <w:t xml:space="preserve">to promote </w:t>
      </w:r>
      <w:r w:rsidR="00EE1219" w:rsidRPr="00945F60">
        <w:rPr>
          <w:rFonts w:ascii="Times New Roman" w:hAnsi="Times New Roman" w:cs="Times New Roman"/>
          <w:lang w:val="en-GB"/>
        </w:rPr>
        <w:t>a peaceful and negotiated political solution a</w:t>
      </w:r>
      <w:r w:rsidR="00DE6702" w:rsidRPr="00945F60">
        <w:rPr>
          <w:rFonts w:ascii="Times New Roman" w:hAnsi="Times New Roman" w:cs="Times New Roman"/>
          <w:lang w:val="en-GB"/>
        </w:rPr>
        <w:t>nd/or to restore democracy</w:t>
      </w:r>
      <w:r w:rsidR="00EE1219" w:rsidRPr="00945F60">
        <w:rPr>
          <w:rFonts w:ascii="Times New Roman" w:hAnsi="Times New Roman" w:cs="Times New Roman"/>
          <w:lang w:val="en-GB"/>
        </w:rPr>
        <w:t>.</w:t>
      </w:r>
      <w:r w:rsidR="00A3401C" w:rsidRPr="00945F60">
        <w:rPr>
          <w:rFonts w:ascii="Times New Roman" w:hAnsi="Times New Roman" w:cs="Times New Roman"/>
          <w:lang w:val="en-GB"/>
        </w:rPr>
        <w:t xml:space="preserve"> Their diplomati</w:t>
      </w:r>
      <w:r w:rsidR="00E45D9F" w:rsidRPr="00945F60">
        <w:rPr>
          <w:rFonts w:ascii="Times New Roman" w:hAnsi="Times New Roman" w:cs="Times New Roman"/>
          <w:lang w:val="en-GB"/>
        </w:rPr>
        <w:t xml:space="preserve">c measures have ranged from </w:t>
      </w:r>
      <w:r w:rsidR="00A3401C" w:rsidRPr="00945F60">
        <w:rPr>
          <w:rFonts w:ascii="Times New Roman" w:hAnsi="Times New Roman" w:cs="Times New Roman"/>
          <w:lang w:val="en-GB"/>
        </w:rPr>
        <w:t>proverbial carrots to sticks: dialogue facilitation, international legal action, condemnatory diplomacy, targeted sanction</w:t>
      </w:r>
      <w:r w:rsidR="00E45D9F" w:rsidRPr="00945F60">
        <w:rPr>
          <w:rFonts w:ascii="Times New Roman" w:hAnsi="Times New Roman" w:cs="Times New Roman"/>
          <w:lang w:val="en-GB"/>
        </w:rPr>
        <w:t>s, as well as</w:t>
      </w:r>
      <w:r w:rsidR="00A3401C" w:rsidRPr="00945F60">
        <w:rPr>
          <w:rFonts w:ascii="Times New Roman" w:hAnsi="Times New Roman" w:cs="Times New Roman"/>
          <w:lang w:val="en-GB"/>
        </w:rPr>
        <w:t xml:space="preserve"> diplomatic</w:t>
      </w:r>
      <w:r w:rsidR="00E45D9F" w:rsidRPr="00945F60">
        <w:rPr>
          <w:rFonts w:ascii="Times New Roman" w:hAnsi="Times New Roman" w:cs="Times New Roman"/>
          <w:lang w:val="en-GB"/>
        </w:rPr>
        <w:t xml:space="preserve"> suspension and</w:t>
      </w:r>
      <w:r w:rsidR="00A3401C" w:rsidRPr="00945F60">
        <w:rPr>
          <w:rFonts w:ascii="Times New Roman" w:hAnsi="Times New Roman" w:cs="Times New Roman"/>
          <w:lang w:val="en-GB"/>
        </w:rPr>
        <w:t xml:space="preserve"> isolation. Their actions have been seemingly to no avail, as there is little indication that Venezuela’s </w:t>
      </w:r>
      <w:r w:rsidR="008478D7">
        <w:rPr>
          <w:rFonts w:ascii="Times New Roman" w:hAnsi="Times New Roman" w:cs="Times New Roman"/>
          <w:lang w:val="en-GB"/>
        </w:rPr>
        <w:t>authoritarian authorities</w:t>
      </w:r>
      <w:r w:rsidR="00A3401C" w:rsidRPr="00945F60">
        <w:rPr>
          <w:rFonts w:ascii="Times New Roman" w:hAnsi="Times New Roman" w:cs="Times New Roman"/>
          <w:lang w:val="en-GB"/>
        </w:rPr>
        <w:t xml:space="preserve"> will leave office any time soon.</w:t>
      </w:r>
      <w:r w:rsidR="008478D7">
        <w:rPr>
          <w:rStyle w:val="Refdenotaalpie"/>
          <w:rFonts w:ascii="Times New Roman" w:hAnsi="Times New Roman" w:cs="Times New Roman"/>
          <w:lang w:val="en-GB"/>
        </w:rPr>
        <w:footnoteReference w:id="1"/>
      </w:r>
    </w:p>
    <w:p w14:paraId="412FB299" w14:textId="77777777" w:rsidR="00DA41BD" w:rsidRPr="00945F60" w:rsidRDefault="00DA41BD" w:rsidP="00476FD8">
      <w:pPr>
        <w:jc w:val="both"/>
        <w:rPr>
          <w:rFonts w:ascii="Times New Roman" w:hAnsi="Times New Roman" w:cs="Times New Roman"/>
          <w:lang w:val="en-GB"/>
        </w:rPr>
      </w:pPr>
    </w:p>
    <w:p w14:paraId="171174D9" w14:textId="15AAEBEC" w:rsidR="00A3401C" w:rsidRDefault="00671ECB" w:rsidP="00476FD8">
      <w:pPr>
        <w:jc w:val="both"/>
        <w:rPr>
          <w:rFonts w:ascii="Times New Roman" w:hAnsi="Times New Roman" w:cs="Times New Roman"/>
          <w:lang w:val="en-GB"/>
        </w:rPr>
      </w:pPr>
      <w:r w:rsidRPr="00945F60">
        <w:rPr>
          <w:rFonts w:ascii="Times New Roman" w:hAnsi="Times New Roman" w:cs="Times New Roman"/>
          <w:lang w:val="en-GB"/>
        </w:rPr>
        <w:t>The toolkit of “democracy protection mechanisms” (</w:t>
      </w:r>
      <w:proofErr w:type="spellStart"/>
      <w:r w:rsidRPr="00945F60">
        <w:rPr>
          <w:rFonts w:ascii="Times New Roman" w:eastAsia="Times New Roman" w:hAnsi="Times New Roman" w:cs="Times New Roman"/>
          <w:color w:val="222222"/>
          <w:shd w:val="clear" w:color="auto" w:fill="FFFFFF"/>
          <w:lang w:val="en-GB"/>
        </w:rPr>
        <w:t>Closa</w:t>
      </w:r>
      <w:proofErr w:type="spellEnd"/>
      <w:r w:rsidRPr="00945F60">
        <w:rPr>
          <w:rFonts w:ascii="Times New Roman" w:eastAsia="Times New Roman" w:hAnsi="Times New Roman" w:cs="Times New Roman"/>
          <w:color w:val="222222"/>
          <w:shd w:val="clear" w:color="auto" w:fill="FFFFFF"/>
          <w:lang w:val="en-GB"/>
        </w:rPr>
        <w:t xml:space="preserve"> Montero, </w:t>
      </w:r>
      <w:proofErr w:type="spellStart"/>
      <w:r w:rsidRPr="00945F60">
        <w:rPr>
          <w:rFonts w:ascii="Times New Roman" w:eastAsia="Times New Roman" w:hAnsi="Times New Roman" w:cs="Times New Roman"/>
          <w:color w:val="222222"/>
          <w:shd w:val="clear" w:color="auto" w:fill="FFFFFF"/>
          <w:lang w:val="en-GB"/>
        </w:rPr>
        <w:t>Palestini</w:t>
      </w:r>
      <w:proofErr w:type="spellEnd"/>
      <w:r w:rsidRPr="00945F60">
        <w:rPr>
          <w:rFonts w:ascii="Times New Roman" w:eastAsia="Times New Roman" w:hAnsi="Times New Roman" w:cs="Times New Roman"/>
          <w:color w:val="222222"/>
          <w:shd w:val="clear" w:color="auto" w:fill="FFFFFF"/>
          <w:lang w:val="en-GB"/>
        </w:rPr>
        <w:t xml:space="preserve"> </w:t>
      </w:r>
      <w:proofErr w:type="spellStart"/>
      <w:r w:rsidRPr="00945F60">
        <w:rPr>
          <w:rFonts w:ascii="Times New Roman" w:eastAsia="Times New Roman" w:hAnsi="Times New Roman" w:cs="Times New Roman"/>
          <w:color w:val="222222"/>
          <w:shd w:val="clear" w:color="auto" w:fill="FFFFFF"/>
          <w:lang w:val="en-GB"/>
        </w:rPr>
        <w:t>Céspedes</w:t>
      </w:r>
      <w:proofErr w:type="spellEnd"/>
      <w:r w:rsidRPr="00945F60">
        <w:rPr>
          <w:rFonts w:ascii="Times New Roman" w:eastAsia="Times New Roman" w:hAnsi="Times New Roman" w:cs="Times New Roman"/>
          <w:color w:val="222222"/>
          <w:shd w:val="clear" w:color="auto" w:fill="FFFFFF"/>
          <w:lang w:val="en-GB"/>
        </w:rPr>
        <w:t>, &amp; Castillo Ortiz, 2016</w:t>
      </w:r>
      <w:r w:rsidRPr="00945F60">
        <w:rPr>
          <w:rFonts w:ascii="Times New Roman" w:hAnsi="Times New Roman" w:cs="Times New Roman"/>
          <w:lang w:val="en-GB"/>
        </w:rPr>
        <w:t>) available to regional organizations has seemingly not been up to the formidable task of safeguarding democracy in Venezuela.</w:t>
      </w:r>
      <w:r w:rsidR="00DE6702" w:rsidRPr="00945F60">
        <w:rPr>
          <w:rFonts w:ascii="Times New Roman" w:hAnsi="Times New Roman" w:cs="Times New Roman"/>
          <w:lang w:val="en-GB"/>
        </w:rPr>
        <w:t xml:space="preserve"> I</w:t>
      </w:r>
      <w:r w:rsidR="000D6096" w:rsidRPr="00945F60">
        <w:rPr>
          <w:rFonts w:ascii="Times New Roman" w:hAnsi="Times New Roman" w:cs="Times New Roman"/>
          <w:lang w:val="en-GB"/>
        </w:rPr>
        <w:t xml:space="preserve">t would seem that regional multilateral efforts vis-à-vis Venezuela’s crisis have suffered like in many previous cases of hemispheric or regional interventions to safeguard democracy in the Americas </w:t>
      </w:r>
      <w:r w:rsidR="00EE072C" w:rsidRPr="00945F60">
        <w:rPr>
          <w:rFonts w:ascii="Times New Roman" w:hAnsi="Times New Roman" w:cs="Times New Roman"/>
          <w:lang w:val="en-GB"/>
        </w:rPr>
        <w:t>from</w:t>
      </w:r>
      <w:r w:rsidR="000D6096" w:rsidRPr="00945F60">
        <w:rPr>
          <w:rFonts w:ascii="Times New Roman" w:hAnsi="Times New Roman" w:cs="Times New Roman"/>
          <w:lang w:val="en-GB"/>
        </w:rPr>
        <w:t xml:space="preserve"> problems of implementation and </w:t>
      </w:r>
      <w:r w:rsidR="00BB52DC">
        <w:rPr>
          <w:rFonts w:ascii="Times New Roman" w:hAnsi="Times New Roman" w:cs="Times New Roman"/>
          <w:lang w:val="en-GB"/>
        </w:rPr>
        <w:t>agency.</w:t>
      </w:r>
    </w:p>
    <w:p w14:paraId="356C5ED5" w14:textId="77777777" w:rsidR="007701C0" w:rsidRPr="00945F60" w:rsidRDefault="007701C0" w:rsidP="00476FD8">
      <w:pPr>
        <w:jc w:val="both"/>
        <w:rPr>
          <w:rFonts w:ascii="Times New Roman" w:hAnsi="Times New Roman" w:cs="Times New Roman"/>
          <w:lang w:val="en-GB"/>
        </w:rPr>
      </w:pPr>
    </w:p>
    <w:p w14:paraId="07FB19D9" w14:textId="0367658F" w:rsidR="00DA41BD" w:rsidRPr="00945F60" w:rsidRDefault="00EE072C" w:rsidP="00476FD8">
      <w:pPr>
        <w:jc w:val="both"/>
        <w:rPr>
          <w:rFonts w:ascii="Times New Roman" w:hAnsi="Times New Roman" w:cs="Times New Roman"/>
          <w:lang w:val="en-GB"/>
        </w:rPr>
      </w:pPr>
      <w:r w:rsidRPr="00945F60">
        <w:rPr>
          <w:rFonts w:ascii="Times New Roman" w:hAnsi="Times New Roman" w:cs="Times New Roman"/>
          <w:lang w:val="en-GB"/>
        </w:rPr>
        <w:t xml:space="preserve">On a </w:t>
      </w:r>
      <w:r w:rsidR="00E45D9F" w:rsidRPr="00945F60">
        <w:rPr>
          <w:rFonts w:ascii="Times New Roman" w:hAnsi="Times New Roman" w:cs="Times New Roman"/>
          <w:lang w:val="en-GB"/>
        </w:rPr>
        <w:t xml:space="preserve">deeper level, </w:t>
      </w:r>
      <w:r w:rsidRPr="00945F60">
        <w:rPr>
          <w:rFonts w:ascii="Times New Roman" w:hAnsi="Times New Roman" w:cs="Times New Roman"/>
          <w:lang w:val="en-GB"/>
        </w:rPr>
        <w:t xml:space="preserve">the </w:t>
      </w:r>
      <w:r w:rsidR="00067F46">
        <w:rPr>
          <w:rFonts w:ascii="Times New Roman" w:hAnsi="Times New Roman" w:cs="Times New Roman"/>
          <w:lang w:val="en-GB"/>
        </w:rPr>
        <w:t xml:space="preserve">failure of regional attempts, and particularly the </w:t>
      </w:r>
      <w:r w:rsidR="008478D7">
        <w:rPr>
          <w:rFonts w:ascii="Times New Roman" w:hAnsi="Times New Roman" w:cs="Times New Roman"/>
          <w:lang w:val="en-GB"/>
        </w:rPr>
        <w:t>recent invocation</w:t>
      </w:r>
      <w:r w:rsidRPr="00945F60">
        <w:rPr>
          <w:rFonts w:ascii="Times New Roman" w:hAnsi="Times New Roman" w:cs="Times New Roman"/>
          <w:lang w:val="en-GB"/>
        </w:rPr>
        <w:t xml:space="preserve"> of</w:t>
      </w:r>
      <w:r w:rsidR="00E45D9F" w:rsidRPr="00945F60">
        <w:rPr>
          <w:rFonts w:ascii="Times New Roman" w:hAnsi="Times New Roman" w:cs="Times New Roman"/>
          <w:lang w:val="en-GB"/>
        </w:rPr>
        <w:t xml:space="preserve"> the Rio Treaty to address the situation in Venezuela </w:t>
      </w:r>
      <w:r w:rsidR="008478D7">
        <w:rPr>
          <w:rFonts w:ascii="Times New Roman" w:hAnsi="Times New Roman" w:cs="Times New Roman"/>
          <w:lang w:val="en-GB"/>
        </w:rPr>
        <w:t>are</w:t>
      </w:r>
      <w:r w:rsidR="00E45D9F" w:rsidRPr="00945F60">
        <w:rPr>
          <w:rFonts w:ascii="Times New Roman" w:hAnsi="Times New Roman" w:cs="Times New Roman"/>
          <w:lang w:val="en-GB"/>
        </w:rPr>
        <w:t xml:space="preserve"> symbolic of </w:t>
      </w:r>
      <w:r w:rsidR="00DA41BD" w:rsidRPr="00945F60">
        <w:rPr>
          <w:rFonts w:ascii="Times New Roman" w:hAnsi="Times New Roman" w:cs="Times New Roman"/>
          <w:lang w:val="en-GB"/>
        </w:rPr>
        <w:t>an alarming state of affairs at the hemispheric level</w:t>
      </w:r>
      <w:r w:rsidR="00E45D9F" w:rsidRPr="00945F60">
        <w:rPr>
          <w:rFonts w:ascii="Times New Roman" w:hAnsi="Times New Roman" w:cs="Times New Roman"/>
          <w:lang w:val="en-GB"/>
        </w:rPr>
        <w:t>. The Rio Treaty is a Cold War era collective secu</w:t>
      </w:r>
      <w:r w:rsidR="007F2AE4" w:rsidRPr="00945F60">
        <w:rPr>
          <w:rFonts w:ascii="Times New Roman" w:hAnsi="Times New Roman" w:cs="Times New Roman"/>
          <w:lang w:val="en-GB"/>
        </w:rPr>
        <w:t>rity arrangement created in 1947</w:t>
      </w:r>
      <w:r w:rsidR="00E45D9F" w:rsidRPr="00945F60">
        <w:rPr>
          <w:rFonts w:ascii="Times New Roman" w:hAnsi="Times New Roman" w:cs="Times New Roman"/>
          <w:lang w:val="en-GB"/>
        </w:rPr>
        <w:t xml:space="preserve"> that has long been linked with U.S. power, authority, and security interests in the Western Hemisphere. </w:t>
      </w:r>
      <w:r w:rsidR="007F2AE4" w:rsidRPr="00945F60">
        <w:rPr>
          <w:rFonts w:ascii="Times New Roman" w:hAnsi="Times New Roman" w:cs="Times New Roman"/>
          <w:lang w:val="en-GB"/>
        </w:rPr>
        <w:t>Last invoked on September 11, 2001 following the terrorist attacks on the Unite</w:t>
      </w:r>
      <w:r w:rsidR="002475E8">
        <w:rPr>
          <w:rFonts w:ascii="Times New Roman" w:hAnsi="Times New Roman" w:cs="Times New Roman"/>
          <w:lang w:val="en-GB"/>
        </w:rPr>
        <w:t xml:space="preserve">d States that same day, it is a Cold </w:t>
      </w:r>
      <w:proofErr w:type="gramStart"/>
      <w:r w:rsidR="002475E8">
        <w:rPr>
          <w:rFonts w:ascii="Times New Roman" w:hAnsi="Times New Roman" w:cs="Times New Roman"/>
          <w:lang w:val="en-GB"/>
        </w:rPr>
        <w:t xml:space="preserve">War </w:t>
      </w:r>
      <w:r w:rsidR="007F2AE4" w:rsidRPr="00945F60">
        <w:rPr>
          <w:rFonts w:ascii="Times New Roman" w:hAnsi="Times New Roman" w:cs="Times New Roman"/>
          <w:lang w:val="en-GB"/>
        </w:rPr>
        <w:t xml:space="preserve"> instrument</w:t>
      </w:r>
      <w:proofErr w:type="gramEnd"/>
      <w:r w:rsidR="007F2AE4" w:rsidRPr="00945F60">
        <w:rPr>
          <w:rFonts w:ascii="Times New Roman" w:hAnsi="Times New Roman" w:cs="Times New Roman"/>
          <w:lang w:val="en-GB"/>
        </w:rPr>
        <w:t xml:space="preserve"> </w:t>
      </w:r>
      <w:r w:rsidRPr="00945F60">
        <w:rPr>
          <w:rFonts w:ascii="Times New Roman" w:hAnsi="Times New Roman" w:cs="Times New Roman"/>
          <w:lang w:val="en-GB"/>
        </w:rPr>
        <w:t xml:space="preserve">that was </w:t>
      </w:r>
      <w:r w:rsidR="007F2AE4" w:rsidRPr="00945F60">
        <w:rPr>
          <w:rFonts w:ascii="Times New Roman" w:hAnsi="Times New Roman" w:cs="Times New Roman"/>
          <w:lang w:val="en-GB"/>
        </w:rPr>
        <w:t xml:space="preserve">designed </w:t>
      </w:r>
      <w:r w:rsidR="00C154E8" w:rsidRPr="00945F60">
        <w:rPr>
          <w:rFonts w:ascii="Times New Roman" w:hAnsi="Times New Roman" w:cs="Times New Roman"/>
          <w:lang w:val="en-GB"/>
        </w:rPr>
        <w:t>to counter advances by</w:t>
      </w:r>
      <w:r w:rsidR="007F2AE4" w:rsidRPr="00945F60">
        <w:rPr>
          <w:rFonts w:ascii="Times New Roman" w:hAnsi="Times New Roman" w:cs="Times New Roman"/>
          <w:lang w:val="en-GB"/>
        </w:rPr>
        <w:t xml:space="preserve"> the Soviet Union, communist China, and their allies that </w:t>
      </w:r>
      <w:r w:rsidR="002475E8">
        <w:rPr>
          <w:rFonts w:ascii="Times New Roman" w:hAnsi="Times New Roman" w:cs="Times New Roman"/>
          <w:lang w:val="en-GB"/>
        </w:rPr>
        <w:t>is something of</w:t>
      </w:r>
      <w:r w:rsidR="007F2AE4" w:rsidRPr="00945F60">
        <w:rPr>
          <w:rFonts w:ascii="Times New Roman" w:hAnsi="Times New Roman" w:cs="Times New Roman"/>
          <w:lang w:val="en-GB"/>
        </w:rPr>
        <w:t xml:space="preserve"> an anachronism in the </w:t>
      </w:r>
      <w:r w:rsidR="002475E8">
        <w:rPr>
          <w:rFonts w:ascii="Times New Roman" w:hAnsi="Times New Roman" w:cs="Times New Roman"/>
          <w:lang w:val="en-GB"/>
        </w:rPr>
        <w:t xml:space="preserve">hemispheric </w:t>
      </w:r>
      <w:r w:rsidR="007F2AE4" w:rsidRPr="00945F60">
        <w:rPr>
          <w:rFonts w:ascii="Times New Roman" w:hAnsi="Times New Roman" w:cs="Times New Roman"/>
          <w:lang w:val="en-GB"/>
        </w:rPr>
        <w:t>security context of the new millennium</w:t>
      </w:r>
      <w:r w:rsidR="00B04CFB" w:rsidRPr="00945F60">
        <w:rPr>
          <w:rFonts w:ascii="Times New Roman" w:hAnsi="Times New Roman" w:cs="Times New Roman"/>
          <w:lang w:val="en-GB"/>
        </w:rPr>
        <w:t xml:space="preserve">. In short, </w:t>
      </w:r>
      <w:r w:rsidR="00067F46">
        <w:rPr>
          <w:rFonts w:ascii="Times New Roman" w:hAnsi="Times New Roman" w:cs="Times New Roman"/>
          <w:lang w:val="en-GB"/>
        </w:rPr>
        <w:t xml:space="preserve">invoking </w:t>
      </w:r>
      <w:r w:rsidR="00B04CFB" w:rsidRPr="00945F60">
        <w:rPr>
          <w:rFonts w:ascii="Times New Roman" w:hAnsi="Times New Roman" w:cs="Times New Roman"/>
          <w:lang w:val="en-GB"/>
        </w:rPr>
        <w:t xml:space="preserve">the Rio </w:t>
      </w:r>
      <w:r w:rsidR="008125C7" w:rsidRPr="00945F60">
        <w:rPr>
          <w:rFonts w:ascii="Times New Roman" w:hAnsi="Times New Roman" w:cs="Times New Roman"/>
          <w:lang w:val="en-GB"/>
        </w:rPr>
        <w:t>Treaty, as well as the inability of regional organizations to defend democracy in Venezuela</w:t>
      </w:r>
      <w:r w:rsidR="00840715" w:rsidRPr="00945F60">
        <w:rPr>
          <w:rFonts w:ascii="Times New Roman" w:hAnsi="Times New Roman" w:cs="Times New Roman"/>
          <w:lang w:val="en-GB"/>
        </w:rPr>
        <w:t>,</w:t>
      </w:r>
      <w:r w:rsidR="008125C7" w:rsidRPr="00945F60">
        <w:rPr>
          <w:rFonts w:ascii="Times New Roman" w:hAnsi="Times New Roman" w:cs="Times New Roman"/>
          <w:lang w:val="en-GB"/>
        </w:rPr>
        <w:t xml:space="preserve"> can be perceived as </w:t>
      </w:r>
      <w:r w:rsidR="00DA41BD" w:rsidRPr="00945F60">
        <w:rPr>
          <w:rFonts w:ascii="Times New Roman" w:hAnsi="Times New Roman" w:cs="Times New Roman"/>
          <w:lang w:val="en-GB"/>
        </w:rPr>
        <w:t>symptomatic of an even larger problem, namely a crisis of authority within Western Hemispheric order that affects the prospects for hemispheric or regional problem solving</w:t>
      </w:r>
      <w:r w:rsidRPr="00945F60">
        <w:rPr>
          <w:rFonts w:ascii="Times New Roman" w:hAnsi="Times New Roman" w:cs="Times New Roman"/>
          <w:lang w:val="en-GB"/>
        </w:rPr>
        <w:t xml:space="preserve"> not only vis-à-vis Venezuela but</w:t>
      </w:r>
      <w:r w:rsidR="00DA41BD" w:rsidRPr="00945F60">
        <w:rPr>
          <w:rFonts w:ascii="Times New Roman" w:hAnsi="Times New Roman" w:cs="Times New Roman"/>
          <w:lang w:val="en-GB"/>
        </w:rPr>
        <w:t xml:space="preserve"> across a wide array of governance issue-areas</w:t>
      </w:r>
      <w:r w:rsidR="008125C7" w:rsidRPr="00945F60">
        <w:rPr>
          <w:rFonts w:ascii="Times New Roman" w:hAnsi="Times New Roman" w:cs="Times New Roman"/>
          <w:lang w:val="en-GB"/>
        </w:rPr>
        <w:t>.</w:t>
      </w:r>
    </w:p>
    <w:p w14:paraId="39E15900" w14:textId="77777777" w:rsidR="00E86F31" w:rsidRPr="00945F60" w:rsidRDefault="00E86F31" w:rsidP="00476FD8">
      <w:pPr>
        <w:jc w:val="both"/>
        <w:rPr>
          <w:rFonts w:ascii="Times New Roman" w:hAnsi="Times New Roman" w:cs="Times New Roman"/>
          <w:lang w:val="en-GB"/>
        </w:rPr>
      </w:pPr>
    </w:p>
    <w:p w14:paraId="767A0CEB" w14:textId="5B069E5A" w:rsidR="0004439D" w:rsidRPr="00945F60" w:rsidRDefault="00F26EED" w:rsidP="00476FD8">
      <w:pPr>
        <w:jc w:val="both"/>
        <w:rPr>
          <w:rFonts w:ascii="Times New Roman" w:hAnsi="Times New Roman" w:cs="Times New Roman"/>
          <w:lang w:val="en-GB"/>
        </w:rPr>
      </w:pPr>
      <w:r w:rsidRPr="00945F60">
        <w:rPr>
          <w:rFonts w:ascii="Times New Roman" w:hAnsi="Times New Roman" w:cs="Times New Roman"/>
          <w:lang w:val="en-GB"/>
        </w:rPr>
        <w:t xml:space="preserve">In this article, I explore why </w:t>
      </w:r>
      <w:r w:rsidR="008A5AB6" w:rsidRPr="00945F60">
        <w:rPr>
          <w:rFonts w:ascii="Times New Roman" w:hAnsi="Times New Roman" w:cs="Times New Roman"/>
          <w:lang w:val="en-GB"/>
        </w:rPr>
        <w:t xml:space="preserve">regional multilateral democracy protection has </w:t>
      </w:r>
      <w:r w:rsidR="00840715" w:rsidRPr="00945F60">
        <w:rPr>
          <w:rFonts w:ascii="Times New Roman" w:hAnsi="Times New Roman" w:cs="Times New Roman"/>
          <w:lang w:val="en-GB"/>
        </w:rPr>
        <w:t>been unable to foster</w:t>
      </w:r>
      <w:r w:rsidR="001A4AC6" w:rsidRPr="00945F60">
        <w:rPr>
          <w:rFonts w:ascii="Times New Roman" w:hAnsi="Times New Roman" w:cs="Times New Roman"/>
          <w:lang w:val="en-GB"/>
        </w:rPr>
        <w:t xml:space="preserve"> a peaceful, negotiated solution to political crisis, ha</w:t>
      </w:r>
      <w:r w:rsidR="00C154E8" w:rsidRPr="00945F60">
        <w:rPr>
          <w:rFonts w:ascii="Times New Roman" w:hAnsi="Times New Roman" w:cs="Times New Roman"/>
          <w:lang w:val="en-GB"/>
        </w:rPr>
        <w:t>lt</w:t>
      </w:r>
      <w:r w:rsidR="001A4AC6" w:rsidRPr="00945F60">
        <w:rPr>
          <w:rFonts w:ascii="Times New Roman" w:hAnsi="Times New Roman" w:cs="Times New Roman"/>
          <w:lang w:val="en-GB"/>
        </w:rPr>
        <w:t xml:space="preserve"> author</w:t>
      </w:r>
      <w:r w:rsidR="00C154E8" w:rsidRPr="00945F60">
        <w:rPr>
          <w:rFonts w:ascii="Times New Roman" w:hAnsi="Times New Roman" w:cs="Times New Roman"/>
          <w:lang w:val="en-GB"/>
        </w:rPr>
        <w:t>itarian backsliding or restore</w:t>
      </w:r>
      <w:r w:rsidR="001A4AC6" w:rsidRPr="00945F60">
        <w:rPr>
          <w:rFonts w:ascii="Times New Roman" w:hAnsi="Times New Roman" w:cs="Times New Roman"/>
          <w:lang w:val="en-GB"/>
        </w:rPr>
        <w:t xml:space="preserve"> the previous democratic constitutional order</w:t>
      </w:r>
      <w:r w:rsidR="00840715" w:rsidRPr="00945F60">
        <w:rPr>
          <w:rFonts w:ascii="Times New Roman" w:hAnsi="Times New Roman" w:cs="Times New Roman"/>
          <w:lang w:val="en-GB"/>
        </w:rPr>
        <w:t xml:space="preserve"> in Venezuela</w:t>
      </w:r>
      <w:r w:rsidR="001E651C" w:rsidRPr="00945F60">
        <w:rPr>
          <w:rFonts w:ascii="Times New Roman" w:hAnsi="Times New Roman" w:cs="Times New Roman"/>
          <w:lang w:val="en-GB"/>
        </w:rPr>
        <w:t>.</w:t>
      </w:r>
      <w:r w:rsidR="00F11A2C" w:rsidRPr="00945F60">
        <w:rPr>
          <w:rFonts w:ascii="Times New Roman" w:hAnsi="Times New Roman" w:cs="Times New Roman"/>
          <w:lang w:val="en-GB"/>
        </w:rPr>
        <w:t xml:space="preserve"> I emphasize that</w:t>
      </w:r>
      <w:r w:rsidR="0004439D" w:rsidRPr="00945F60">
        <w:rPr>
          <w:rFonts w:ascii="Times New Roman" w:hAnsi="Times New Roman" w:cs="Times New Roman"/>
          <w:lang w:val="en-GB"/>
        </w:rPr>
        <w:t xml:space="preserve"> the </w:t>
      </w:r>
      <w:r w:rsidR="00B603B9" w:rsidRPr="00945F60">
        <w:rPr>
          <w:rFonts w:ascii="Times New Roman" w:hAnsi="Times New Roman" w:cs="Times New Roman"/>
          <w:lang w:val="en-GB"/>
        </w:rPr>
        <w:t xml:space="preserve">practical </w:t>
      </w:r>
      <w:r w:rsidR="0004439D" w:rsidRPr="00945F60">
        <w:rPr>
          <w:rFonts w:ascii="Times New Roman" w:hAnsi="Times New Roman" w:cs="Times New Roman"/>
          <w:lang w:val="en-GB"/>
        </w:rPr>
        <w:t xml:space="preserve">challenges of applying democracy protection mechanisms in real problem situations cannot be separated from the concrete </w:t>
      </w:r>
      <w:r w:rsidR="00F11A2C" w:rsidRPr="00945F60">
        <w:rPr>
          <w:rFonts w:ascii="Times New Roman" w:hAnsi="Times New Roman" w:cs="Times New Roman"/>
          <w:lang w:val="en-GB"/>
        </w:rPr>
        <w:t xml:space="preserve">hemispheric or </w:t>
      </w:r>
      <w:r w:rsidR="0004439D" w:rsidRPr="00945F60">
        <w:rPr>
          <w:rFonts w:ascii="Times New Roman" w:hAnsi="Times New Roman" w:cs="Times New Roman"/>
          <w:lang w:val="en-GB"/>
        </w:rPr>
        <w:t>regional circumstances in which they are embedded. As I shall det</w:t>
      </w:r>
      <w:r w:rsidR="00AC6B56" w:rsidRPr="00945F60">
        <w:rPr>
          <w:rFonts w:ascii="Times New Roman" w:hAnsi="Times New Roman" w:cs="Times New Roman"/>
          <w:lang w:val="en-GB"/>
        </w:rPr>
        <w:t>ail, defending democracy</w:t>
      </w:r>
      <w:r w:rsidR="00252D17" w:rsidRPr="00945F60">
        <w:rPr>
          <w:rFonts w:ascii="Times New Roman" w:hAnsi="Times New Roman" w:cs="Times New Roman"/>
          <w:lang w:val="en-GB"/>
        </w:rPr>
        <w:t xml:space="preserve"> </w:t>
      </w:r>
      <w:r w:rsidR="008356FA">
        <w:rPr>
          <w:rFonts w:ascii="Times New Roman" w:hAnsi="Times New Roman" w:cs="Times New Roman"/>
          <w:lang w:val="en-GB"/>
        </w:rPr>
        <w:t xml:space="preserve">has changed significantly since the </w:t>
      </w:r>
      <w:r w:rsidR="00AC6B56" w:rsidRPr="00945F60">
        <w:rPr>
          <w:rFonts w:ascii="Times New Roman" w:hAnsi="Times New Roman" w:cs="Times New Roman"/>
          <w:lang w:val="en-GB"/>
        </w:rPr>
        <w:t xml:space="preserve">1990s and early years of the new millennium. I contend that democracy protection is context-sensitive, in the sense that </w:t>
      </w:r>
      <w:r w:rsidR="00AC6B56" w:rsidRPr="00592A32">
        <w:rPr>
          <w:rFonts w:ascii="Times New Roman" w:hAnsi="Times New Roman" w:cs="Times New Roman"/>
          <w:lang w:val="en-GB"/>
        </w:rPr>
        <w:t>regional order considerations</w:t>
      </w:r>
      <w:r w:rsidR="00AC6B56" w:rsidRPr="00945F60">
        <w:rPr>
          <w:rFonts w:ascii="Times New Roman" w:hAnsi="Times New Roman" w:cs="Times New Roman"/>
          <w:lang w:val="en-GB"/>
        </w:rPr>
        <w:t xml:space="preserve"> can either help or hinder it.</w:t>
      </w:r>
      <w:r w:rsidR="002A3CD2" w:rsidRPr="00945F60">
        <w:rPr>
          <w:rFonts w:ascii="Times New Roman" w:hAnsi="Times New Roman" w:cs="Times New Roman"/>
          <w:lang w:val="en-GB"/>
        </w:rPr>
        <w:t xml:space="preserve"> Precisely in the years </w:t>
      </w:r>
      <w:r w:rsidR="00F07CC7" w:rsidRPr="00945F60">
        <w:rPr>
          <w:rFonts w:ascii="Times New Roman" w:hAnsi="Times New Roman" w:cs="Times New Roman"/>
          <w:lang w:val="en-GB"/>
        </w:rPr>
        <w:t>in which</w:t>
      </w:r>
      <w:r w:rsidR="002A3CD2" w:rsidRPr="00945F60">
        <w:rPr>
          <w:rFonts w:ascii="Times New Roman" w:hAnsi="Times New Roman" w:cs="Times New Roman"/>
          <w:lang w:val="en-GB"/>
        </w:rPr>
        <w:t xml:space="preserve"> the current Venezuelan crisis has </w:t>
      </w:r>
      <w:r w:rsidR="00F11A2C" w:rsidRPr="00945F60">
        <w:rPr>
          <w:rFonts w:ascii="Times New Roman" w:hAnsi="Times New Roman" w:cs="Times New Roman"/>
          <w:lang w:val="en-GB"/>
        </w:rPr>
        <w:t>unfolded</w:t>
      </w:r>
      <w:r w:rsidR="002A3CD2" w:rsidRPr="00945F60">
        <w:rPr>
          <w:rFonts w:ascii="Times New Roman" w:hAnsi="Times New Roman" w:cs="Times New Roman"/>
          <w:lang w:val="en-GB"/>
        </w:rPr>
        <w:t xml:space="preserve">, </w:t>
      </w:r>
      <w:r w:rsidR="008348AB" w:rsidRPr="00945F60">
        <w:rPr>
          <w:rFonts w:ascii="Times New Roman" w:hAnsi="Times New Roman" w:cs="Times New Roman"/>
          <w:lang w:val="en-GB"/>
        </w:rPr>
        <w:t>the Western Hemispheric order</w:t>
      </w:r>
      <w:r w:rsidR="002A3CD2" w:rsidRPr="00945F60">
        <w:rPr>
          <w:rFonts w:ascii="Times New Roman" w:hAnsi="Times New Roman" w:cs="Times New Roman"/>
          <w:lang w:val="en-GB"/>
        </w:rPr>
        <w:t xml:space="preserve"> has undergone</w:t>
      </w:r>
      <w:r w:rsidR="008348AB" w:rsidRPr="00945F60">
        <w:rPr>
          <w:rFonts w:ascii="Times New Roman" w:hAnsi="Times New Roman" w:cs="Times New Roman"/>
          <w:lang w:val="en-GB"/>
        </w:rPr>
        <w:t xml:space="preserve"> </w:t>
      </w:r>
      <w:r w:rsidR="00CE0486" w:rsidRPr="00945F60">
        <w:rPr>
          <w:rFonts w:ascii="Times New Roman" w:hAnsi="Times New Roman" w:cs="Times New Roman"/>
          <w:lang w:val="en-GB"/>
        </w:rPr>
        <w:t>a particularly turbulent form of regional order transition</w:t>
      </w:r>
      <w:r w:rsidR="003E61C2" w:rsidRPr="00945F60">
        <w:rPr>
          <w:rFonts w:ascii="Times New Roman" w:hAnsi="Times New Roman" w:cs="Times New Roman"/>
          <w:lang w:val="en-GB"/>
        </w:rPr>
        <w:t xml:space="preserve"> (</w:t>
      </w:r>
      <w:proofErr w:type="spellStart"/>
      <w:r w:rsidR="003E61C2" w:rsidRPr="00945F60">
        <w:rPr>
          <w:rFonts w:ascii="Times New Roman" w:hAnsi="Times New Roman" w:cs="Times New Roman"/>
          <w:lang w:val="en-GB"/>
        </w:rPr>
        <w:t>Goh</w:t>
      </w:r>
      <w:proofErr w:type="spellEnd"/>
      <w:r w:rsidR="003E61C2" w:rsidRPr="00945F60">
        <w:rPr>
          <w:rFonts w:ascii="Times New Roman" w:hAnsi="Times New Roman" w:cs="Times New Roman"/>
          <w:lang w:val="en-GB"/>
        </w:rPr>
        <w:t>, 2013)</w:t>
      </w:r>
      <w:r w:rsidR="00CE0486" w:rsidRPr="00945F60">
        <w:rPr>
          <w:rFonts w:ascii="Times New Roman" w:hAnsi="Times New Roman" w:cs="Times New Roman"/>
          <w:lang w:val="en-GB"/>
        </w:rPr>
        <w:t xml:space="preserve"> that I call order upheaval</w:t>
      </w:r>
      <w:r w:rsidR="002A3CD2" w:rsidRPr="00945F60">
        <w:rPr>
          <w:rFonts w:ascii="Times New Roman" w:hAnsi="Times New Roman" w:cs="Times New Roman"/>
          <w:lang w:val="en-GB"/>
        </w:rPr>
        <w:t xml:space="preserve"> that has hindered regional cooperation and the overall ability of regional organizations to construct hemispheric or regional solutions to problems in the Americas</w:t>
      </w:r>
      <w:r w:rsidR="00252D17" w:rsidRPr="00945F60">
        <w:rPr>
          <w:rFonts w:ascii="Times New Roman" w:hAnsi="Times New Roman" w:cs="Times New Roman"/>
          <w:lang w:val="en-GB"/>
        </w:rPr>
        <w:t>, and not just in the democracy protection issue-area</w:t>
      </w:r>
      <w:r w:rsidR="00851176" w:rsidRPr="00945F60">
        <w:rPr>
          <w:rFonts w:ascii="Times New Roman" w:hAnsi="Times New Roman" w:cs="Times New Roman"/>
          <w:lang w:val="en-GB"/>
        </w:rPr>
        <w:t xml:space="preserve">. The state of hemispheric order establishes the parameters for any given or attempted regional multilateral intervention to safeguard democracy, in terms of the provision of democracy protection as a public good, rules-based behaviour, </w:t>
      </w:r>
      <w:r w:rsidR="006033B6" w:rsidRPr="00945F60">
        <w:rPr>
          <w:rFonts w:ascii="Times New Roman" w:hAnsi="Times New Roman" w:cs="Times New Roman"/>
          <w:lang w:val="en-GB"/>
        </w:rPr>
        <w:t xml:space="preserve">regions as filters or containers for problem solving, and a structure </w:t>
      </w:r>
      <w:r w:rsidR="008348AB" w:rsidRPr="00945F60">
        <w:rPr>
          <w:rFonts w:ascii="Times New Roman" w:hAnsi="Times New Roman" w:cs="Times New Roman"/>
          <w:lang w:val="en-GB"/>
        </w:rPr>
        <w:t>of opportunities and constraints</w:t>
      </w:r>
      <w:r w:rsidR="006033B6" w:rsidRPr="00945F60">
        <w:rPr>
          <w:rFonts w:ascii="Times New Roman" w:hAnsi="Times New Roman" w:cs="Times New Roman"/>
          <w:lang w:val="en-GB"/>
        </w:rPr>
        <w:t>.</w:t>
      </w:r>
      <w:r w:rsidR="00851176" w:rsidRPr="00945F60">
        <w:rPr>
          <w:rFonts w:ascii="Times New Roman" w:hAnsi="Times New Roman" w:cs="Times New Roman"/>
          <w:lang w:val="en-GB"/>
        </w:rPr>
        <w:t xml:space="preserve"> </w:t>
      </w:r>
      <w:r w:rsidR="002A3CD2" w:rsidRPr="00945F60">
        <w:rPr>
          <w:rFonts w:ascii="Times New Roman" w:hAnsi="Times New Roman" w:cs="Times New Roman"/>
          <w:lang w:val="en-GB"/>
        </w:rPr>
        <w:t>Accordingly, democratic crises that were already a considerable challenge to address in a timely and effective manner in previous decades</w:t>
      </w:r>
      <w:r w:rsidR="006033B6" w:rsidRPr="00945F60">
        <w:rPr>
          <w:rFonts w:ascii="Times New Roman" w:hAnsi="Times New Roman" w:cs="Times New Roman"/>
          <w:lang w:val="en-GB"/>
        </w:rPr>
        <w:t xml:space="preserve"> when Western Hemispheric order was more robust</w:t>
      </w:r>
      <w:r w:rsidR="002A3CD2" w:rsidRPr="00945F60">
        <w:rPr>
          <w:rFonts w:ascii="Times New Roman" w:hAnsi="Times New Roman" w:cs="Times New Roman"/>
          <w:lang w:val="en-GB"/>
        </w:rPr>
        <w:t xml:space="preserve"> have become even more difficult to resolve</w:t>
      </w:r>
      <w:r w:rsidR="006033B6" w:rsidRPr="00945F60">
        <w:rPr>
          <w:rFonts w:ascii="Times New Roman" w:hAnsi="Times New Roman" w:cs="Times New Roman"/>
          <w:lang w:val="en-GB"/>
        </w:rPr>
        <w:t xml:space="preserve"> through collective intervention</w:t>
      </w:r>
      <w:r w:rsidR="002A3CD2" w:rsidRPr="00945F60">
        <w:rPr>
          <w:rFonts w:ascii="Times New Roman" w:hAnsi="Times New Roman" w:cs="Times New Roman"/>
          <w:lang w:val="en-GB"/>
        </w:rPr>
        <w:t xml:space="preserve"> under the current state of </w:t>
      </w:r>
      <w:r w:rsidR="001F750C" w:rsidRPr="00945F60">
        <w:rPr>
          <w:rFonts w:ascii="Times New Roman" w:hAnsi="Times New Roman" w:cs="Times New Roman"/>
          <w:lang w:val="en-GB"/>
        </w:rPr>
        <w:t>regional order</w:t>
      </w:r>
      <w:r w:rsidR="006033B6" w:rsidRPr="00945F60">
        <w:rPr>
          <w:rFonts w:ascii="Times New Roman" w:hAnsi="Times New Roman" w:cs="Times New Roman"/>
          <w:lang w:val="en-GB"/>
        </w:rPr>
        <w:t xml:space="preserve"> upheaval</w:t>
      </w:r>
      <w:r w:rsidR="001F750C" w:rsidRPr="00945F60">
        <w:rPr>
          <w:rFonts w:ascii="Times New Roman" w:hAnsi="Times New Roman" w:cs="Times New Roman"/>
          <w:lang w:val="en-GB"/>
        </w:rPr>
        <w:t>.</w:t>
      </w:r>
    </w:p>
    <w:p w14:paraId="63044FA2" w14:textId="77777777" w:rsidR="00AC6B56" w:rsidRPr="00945F60" w:rsidRDefault="00AC6B56" w:rsidP="00476FD8">
      <w:pPr>
        <w:jc w:val="both"/>
        <w:rPr>
          <w:rFonts w:ascii="Times New Roman" w:hAnsi="Times New Roman" w:cs="Times New Roman"/>
          <w:lang w:val="en-GB"/>
        </w:rPr>
      </w:pPr>
    </w:p>
    <w:p w14:paraId="6DA81D7C" w14:textId="77777777" w:rsidR="00701320" w:rsidRPr="00945F60" w:rsidRDefault="00701320" w:rsidP="00476FD8">
      <w:pPr>
        <w:jc w:val="both"/>
        <w:rPr>
          <w:rFonts w:ascii="Times New Roman" w:hAnsi="Times New Roman" w:cs="Times New Roman"/>
          <w:lang w:val="en-GB"/>
        </w:rPr>
      </w:pPr>
    </w:p>
    <w:p w14:paraId="658019C0" w14:textId="7AD4E888" w:rsidR="00701320" w:rsidRPr="00945F60" w:rsidRDefault="008C06BC" w:rsidP="00476FD8">
      <w:pPr>
        <w:jc w:val="both"/>
        <w:rPr>
          <w:rFonts w:ascii="Times New Roman" w:hAnsi="Times New Roman" w:cs="Times New Roman"/>
          <w:b/>
          <w:lang w:val="en-GB"/>
        </w:rPr>
      </w:pPr>
      <w:r w:rsidRPr="00945F60">
        <w:rPr>
          <w:rFonts w:ascii="Times New Roman" w:hAnsi="Times New Roman" w:cs="Times New Roman"/>
          <w:b/>
          <w:lang w:val="en-GB"/>
        </w:rPr>
        <w:t>Regional Multilateral Democracy Protection</w:t>
      </w:r>
      <w:r w:rsidR="00444D43" w:rsidRPr="00945F60">
        <w:rPr>
          <w:rFonts w:ascii="Times New Roman" w:hAnsi="Times New Roman" w:cs="Times New Roman"/>
          <w:b/>
          <w:lang w:val="en-GB"/>
        </w:rPr>
        <w:t xml:space="preserve"> in the Venezuelan Crisis</w:t>
      </w:r>
    </w:p>
    <w:p w14:paraId="7E68D6C1" w14:textId="77777777" w:rsidR="00701320" w:rsidRPr="00945F60" w:rsidRDefault="00701320" w:rsidP="00476FD8">
      <w:pPr>
        <w:jc w:val="both"/>
        <w:rPr>
          <w:rFonts w:ascii="Times New Roman" w:hAnsi="Times New Roman" w:cs="Times New Roman"/>
          <w:b/>
          <w:lang w:val="en-GB"/>
        </w:rPr>
      </w:pPr>
    </w:p>
    <w:p w14:paraId="34AE5821" w14:textId="7B30BC12" w:rsidR="0072065D" w:rsidRDefault="00840715" w:rsidP="008C06BC">
      <w:pPr>
        <w:jc w:val="both"/>
        <w:rPr>
          <w:rFonts w:ascii="Times New Roman" w:hAnsi="Times New Roman" w:cs="Times New Roman"/>
          <w:lang w:val="en-GB"/>
        </w:rPr>
      </w:pPr>
      <w:r w:rsidRPr="00945F60">
        <w:rPr>
          <w:rFonts w:ascii="Times New Roman" w:hAnsi="Times New Roman" w:cs="Times New Roman"/>
          <w:lang w:val="en-GB"/>
        </w:rPr>
        <w:t xml:space="preserve">Venezuela’s democratic constitutional order has been steadily undermined by actions of the </w:t>
      </w:r>
      <w:proofErr w:type="spellStart"/>
      <w:r w:rsidRPr="00945F60">
        <w:rPr>
          <w:rFonts w:ascii="Times New Roman" w:hAnsi="Times New Roman" w:cs="Times New Roman"/>
          <w:lang w:val="en-GB"/>
        </w:rPr>
        <w:t>Mad</w:t>
      </w:r>
      <w:r w:rsidR="00CF70B3" w:rsidRPr="00945F60">
        <w:rPr>
          <w:rFonts w:ascii="Times New Roman" w:hAnsi="Times New Roman" w:cs="Times New Roman"/>
          <w:lang w:val="en-GB"/>
        </w:rPr>
        <w:t>uro</w:t>
      </w:r>
      <w:proofErr w:type="spellEnd"/>
      <w:r w:rsidR="00CF70B3" w:rsidRPr="00945F60">
        <w:rPr>
          <w:rFonts w:ascii="Times New Roman" w:hAnsi="Times New Roman" w:cs="Times New Roman"/>
          <w:lang w:val="en-GB"/>
        </w:rPr>
        <w:t xml:space="preserve"> government</w:t>
      </w:r>
      <w:r w:rsidR="00AC5FE5">
        <w:rPr>
          <w:rFonts w:ascii="Times New Roman" w:hAnsi="Times New Roman" w:cs="Times New Roman"/>
          <w:lang w:val="en-GB"/>
        </w:rPr>
        <w:t xml:space="preserve"> since his arrival to power in 2013</w:t>
      </w:r>
      <w:r w:rsidR="00CF70B3" w:rsidRPr="00945F60">
        <w:rPr>
          <w:rFonts w:ascii="Times New Roman" w:hAnsi="Times New Roman" w:cs="Times New Roman"/>
          <w:lang w:val="en-GB"/>
        </w:rPr>
        <w:t>, leading</w:t>
      </w:r>
      <w:r w:rsidRPr="00945F60">
        <w:rPr>
          <w:rFonts w:ascii="Times New Roman" w:hAnsi="Times New Roman" w:cs="Times New Roman"/>
          <w:lang w:val="en-GB"/>
        </w:rPr>
        <w:t xml:space="preserve"> to a multidimensional crisis that has spilled over the country’s boundaries. </w:t>
      </w:r>
      <w:r w:rsidR="008C06BC" w:rsidRPr="00945F60">
        <w:rPr>
          <w:rFonts w:ascii="Times New Roman" w:hAnsi="Times New Roman" w:cs="Times New Roman"/>
          <w:lang w:val="en-GB"/>
        </w:rPr>
        <w:t xml:space="preserve">The antecedents of Venezuela’s current political crisis can be traced back to the controversial April 14, 2013 presidential election. According to the government-controlled National Electoral Council, </w:t>
      </w:r>
      <w:proofErr w:type="spellStart"/>
      <w:r w:rsidR="008C06BC" w:rsidRPr="00945F60">
        <w:rPr>
          <w:rFonts w:ascii="Times New Roman" w:hAnsi="Times New Roman" w:cs="Times New Roman"/>
          <w:lang w:val="en-GB"/>
        </w:rPr>
        <w:t>Maduro</w:t>
      </w:r>
      <w:proofErr w:type="spellEnd"/>
      <w:r w:rsidR="008C06BC" w:rsidRPr="00945F60">
        <w:rPr>
          <w:rFonts w:ascii="Times New Roman" w:hAnsi="Times New Roman" w:cs="Times New Roman"/>
          <w:lang w:val="en-GB"/>
        </w:rPr>
        <w:t xml:space="preserve"> defeated his opposition rival Henrique </w:t>
      </w:r>
      <w:proofErr w:type="spellStart"/>
      <w:r w:rsidR="008C06BC" w:rsidRPr="00945F60">
        <w:rPr>
          <w:rFonts w:ascii="Times New Roman" w:hAnsi="Times New Roman" w:cs="Times New Roman"/>
          <w:lang w:val="en-GB"/>
        </w:rPr>
        <w:t>Capriles</w:t>
      </w:r>
      <w:proofErr w:type="spellEnd"/>
      <w:r w:rsidR="00945F60" w:rsidRPr="00945F60">
        <w:rPr>
          <w:rFonts w:ascii="Times New Roman" w:hAnsi="Times New Roman" w:cs="Times New Roman"/>
          <w:lang w:val="en-GB"/>
        </w:rPr>
        <w:t xml:space="preserve"> by </w:t>
      </w:r>
      <w:r w:rsidR="008C06BC" w:rsidRPr="00945F60">
        <w:rPr>
          <w:rFonts w:ascii="Times New Roman" w:hAnsi="Times New Roman" w:cs="Times New Roman"/>
          <w:lang w:val="en-GB"/>
        </w:rPr>
        <w:t>50.6</w:t>
      </w:r>
      <w:r w:rsidR="002308F4">
        <w:rPr>
          <w:rFonts w:ascii="Times New Roman" w:hAnsi="Times New Roman" w:cs="Times New Roman"/>
          <w:lang w:val="en-GB"/>
        </w:rPr>
        <w:t>1</w:t>
      </w:r>
      <w:r w:rsidR="008C06BC" w:rsidRPr="00945F60">
        <w:rPr>
          <w:rFonts w:ascii="Times New Roman" w:hAnsi="Times New Roman" w:cs="Times New Roman"/>
          <w:lang w:val="en-GB"/>
        </w:rPr>
        <w:t xml:space="preserve"> </w:t>
      </w:r>
      <w:proofErr w:type="spellStart"/>
      <w:r w:rsidR="008C06BC" w:rsidRPr="00945F60">
        <w:rPr>
          <w:rFonts w:ascii="Times New Roman" w:hAnsi="Times New Roman" w:cs="Times New Roman"/>
          <w:lang w:val="en-GB"/>
        </w:rPr>
        <w:t>percent</w:t>
      </w:r>
      <w:proofErr w:type="spellEnd"/>
      <w:r w:rsidR="008C06BC" w:rsidRPr="00945F60">
        <w:rPr>
          <w:rFonts w:ascii="Times New Roman" w:hAnsi="Times New Roman" w:cs="Times New Roman"/>
          <w:lang w:val="en-GB"/>
        </w:rPr>
        <w:t xml:space="preserve"> to 49.1</w:t>
      </w:r>
      <w:r w:rsidR="002308F4">
        <w:rPr>
          <w:rFonts w:ascii="Times New Roman" w:hAnsi="Times New Roman" w:cs="Times New Roman"/>
          <w:lang w:val="en-GB"/>
        </w:rPr>
        <w:t>2</w:t>
      </w:r>
      <w:r w:rsidR="008C06BC" w:rsidRPr="00945F60">
        <w:rPr>
          <w:rFonts w:ascii="Times New Roman" w:hAnsi="Times New Roman" w:cs="Times New Roman"/>
          <w:lang w:val="en-GB"/>
        </w:rPr>
        <w:t xml:space="preserve"> </w:t>
      </w:r>
      <w:proofErr w:type="spellStart"/>
      <w:r w:rsidR="008C06BC" w:rsidRPr="00945F60">
        <w:rPr>
          <w:rFonts w:ascii="Times New Roman" w:hAnsi="Times New Roman" w:cs="Times New Roman"/>
          <w:lang w:val="en-GB"/>
        </w:rPr>
        <w:t>percent</w:t>
      </w:r>
      <w:proofErr w:type="spellEnd"/>
      <w:r w:rsidR="008C06BC" w:rsidRPr="00945F60">
        <w:rPr>
          <w:rFonts w:ascii="Times New Roman" w:hAnsi="Times New Roman" w:cs="Times New Roman"/>
          <w:lang w:val="en-GB"/>
        </w:rPr>
        <w:t xml:space="preserve"> of the vote.</w:t>
      </w:r>
      <w:r w:rsidR="002308F4">
        <w:rPr>
          <w:rStyle w:val="Refdenotaalpie"/>
          <w:rFonts w:ascii="Times New Roman" w:hAnsi="Times New Roman" w:cs="Times New Roman"/>
          <w:lang w:val="en-GB"/>
        </w:rPr>
        <w:footnoteReference w:id="2"/>
      </w:r>
      <w:r w:rsidR="008C06BC" w:rsidRPr="00945F60">
        <w:rPr>
          <w:rFonts w:ascii="Times New Roman" w:hAnsi="Times New Roman" w:cs="Times New Roman"/>
          <w:lang w:val="en-GB"/>
        </w:rPr>
        <w:t xml:space="preserve"> In early 2014, the murder of former Venezuelan beauty queen Monica Spear and her husband in the midst of latent discontent with the state of politics, the economic situation, and public insecurity in the country detonated countrywide protests against the government. The crisis </w:t>
      </w:r>
      <w:r w:rsidR="002308F4">
        <w:rPr>
          <w:rFonts w:ascii="Times New Roman" w:hAnsi="Times New Roman" w:cs="Times New Roman"/>
          <w:lang w:val="en-GB"/>
        </w:rPr>
        <w:t>became an</w:t>
      </w:r>
      <w:r w:rsidR="008C06BC" w:rsidRPr="00945F60">
        <w:rPr>
          <w:rFonts w:ascii="Times New Roman" w:hAnsi="Times New Roman" w:cs="Times New Roman"/>
          <w:lang w:val="en-GB"/>
        </w:rPr>
        <w:t xml:space="preserve"> </w:t>
      </w:r>
      <w:r w:rsidR="00DE6702" w:rsidRPr="00945F60">
        <w:rPr>
          <w:rFonts w:ascii="Times New Roman" w:hAnsi="Times New Roman" w:cs="Times New Roman"/>
          <w:lang w:val="en-GB"/>
        </w:rPr>
        <w:t xml:space="preserve">existential </w:t>
      </w:r>
      <w:r w:rsidR="008C06BC" w:rsidRPr="00945F60">
        <w:rPr>
          <w:rFonts w:ascii="Times New Roman" w:hAnsi="Times New Roman" w:cs="Times New Roman"/>
          <w:lang w:val="en-GB"/>
        </w:rPr>
        <w:t xml:space="preserve">power struggle that ensued between the executive and the legislature after the opposition won control of the National Assembly </w:t>
      </w:r>
      <w:r w:rsidRPr="00945F60">
        <w:rPr>
          <w:rFonts w:ascii="Times New Roman" w:hAnsi="Times New Roman" w:cs="Times New Roman"/>
          <w:lang w:val="en-GB"/>
        </w:rPr>
        <w:t>in</w:t>
      </w:r>
      <w:r w:rsidR="008C06BC" w:rsidRPr="00945F60">
        <w:rPr>
          <w:rFonts w:ascii="Times New Roman" w:hAnsi="Times New Roman" w:cs="Times New Roman"/>
          <w:lang w:val="en-GB"/>
        </w:rPr>
        <w:t xml:space="preserve"> the December 2015 elections. </w:t>
      </w:r>
    </w:p>
    <w:p w14:paraId="4D7E71C5" w14:textId="77777777" w:rsidR="0072065D" w:rsidRDefault="0072065D" w:rsidP="008C06BC">
      <w:pPr>
        <w:jc w:val="both"/>
        <w:rPr>
          <w:rFonts w:ascii="Times New Roman" w:hAnsi="Times New Roman" w:cs="Times New Roman"/>
          <w:lang w:val="en-GB"/>
        </w:rPr>
      </w:pPr>
    </w:p>
    <w:p w14:paraId="73400876" w14:textId="3425E5C1" w:rsidR="0028594B" w:rsidRPr="00945F60" w:rsidRDefault="008C06BC" w:rsidP="008C06BC">
      <w:pPr>
        <w:jc w:val="both"/>
        <w:rPr>
          <w:rFonts w:ascii="Times New Roman" w:hAnsi="Times New Roman" w:cs="Times New Roman"/>
          <w:lang w:val="en-GB"/>
        </w:rPr>
      </w:pPr>
      <w:r w:rsidRPr="00945F60">
        <w:rPr>
          <w:rFonts w:ascii="Times New Roman" w:hAnsi="Times New Roman" w:cs="Times New Roman"/>
          <w:lang w:val="en-GB"/>
        </w:rPr>
        <w:t>A series of political shocks thereafter definitively undermined Venezuela’s democratic constitutional order. On October 20, 2016, the CNE suspended the opposition’s bid for a recall referendum on constitutionally dubious grounds. On March 29, 2017, the pro-</w:t>
      </w:r>
      <w:proofErr w:type="spellStart"/>
      <w:r w:rsidRPr="00945F60">
        <w:rPr>
          <w:rFonts w:ascii="Times New Roman" w:hAnsi="Times New Roman" w:cs="Times New Roman"/>
          <w:lang w:val="en-GB"/>
        </w:rPr>
        <w:t>Maduro</w:t>
      </w:r>
      <w:proofErr w:type="spellEnd"/>
      <w:r w:rsidRPr="00945F60">
        <w:rPr>
          <w:rFonts w:ascii="Times New Roman" w:hAnsi="Times New Roman" w:cs="Times New Roman"/>
          <w:lang w:val="en-GB"/>
        </w:rPr>
        <w:t xml:space="preserve"> Supreme Court stripped the opposition-controlled Congress of its authority</w:t>
      </w:r>
      <w:r w:rsidR="00310BC5">
        <w:rPr>
          <w:rFonts w:ascii="Times New Roman" w:hAnsi="Times New Roman" w:cs="Times New Roman"/>
          <w:lang w:val="en-GB"/>
        </w:rPr>
        <w:t xml:space="preserve">, a decision </w:t>
      </w:r>
      <w:r w:rsidR="002308F4">
        <w:rPr>
          <w:rFonts w:ascii="Times New Roman" w:hAnsi="Times New Roman" w:cs="Times New Roman"/>
          <w:lang w:val="en-GB"/>
        </w:rPr>
        <w:t xml:space="preserve">ostensibly </w:t>
      </w:r>
      <w:r w:rsidR="00310BC5">
        <w:rPr>
          <w:rFonts w:ascii="Times New Roman" w:hAnsi="Times New Roman" w:cs="Times New Roman"/>
          <w:lang w:val="en-GB"/>
        </w:rPr>
        <w:t>reversed</w:t>
      </w:r>
      <w:r w:rsidR="002308F4">
        <w:rPr>
          <w:rFonts w:ascii="Times New Roman" w:hAnsi="Times New Roman" w:cs="Times New Roman"/>
          <w:lang w:val="en-GB"/>
        </w:rPr>
        <w:t xml:space="preserve"> later on by judicial authorities following</w:t>
      </w:r>
      <w:r w:rsidR="00310BC5">
        <w:rPr>
          <w:rFonts w:ascii="Times New Roman" w:hAnsi="Times New Roman" w:cs="Times New Roman"/>
          <w:lang w:val="en-GB"/>
        </w:rPr>
        <w:t xml:space="preserve"> criticism from then-Attorney General, Luisa Ortega</w:t>
      </w:r>
      <w:r w:rsidRPr="00945F60">
        <w:rPr>
          <w:rFonts w:ascii="Times New Roman" w:hAnsi="Times New Roman" w:cs="Times New Roman"/>
          <w:lang w:val="en-GB"/>
        </w:rPr>
        <w:t>.</w:t>
      </w:r>
      <w:r w:rsidR="00310BC5">
        <w:rPr>
          <w:rFonts w:ascii="Times New Roman" w:hAnsi="Times New Roman" w:cs="Times New Roman"/>
          <w:lang w:val="en-GB"/>
        </w:rPr>
        <w:t xml:space="preserve"> In practice, however, the government </w:t>
      </w:r>
      <w:r w:rsidR="002308F4">
        <w:rPr>
          <w:rFonts w:ascii="Times New Roman" w:hAnsi="Times New Roman" w:cs="Times New Roman"/>
          <w:lang w:val="en-GB"/>
        </w:rPr>
        <w:t xml:space="preserve">continues to </w:t>
      </w:r>
      <w:r w:rsidR="00310BC5">
        <w:rPr>
          <w:rFonts w:ascii="Times New Roman" w:hAnsi="Times New Roman" w:cs="Times New Roman"/>
          <w:lang w:val="en-GB"/>
        </w:rPr>
        <w:lastRenderedPageBreak/>
        <w:t xml:space="preserve">consider the </w:t>
      </w:r>
      <w:r w:rsidR="002308F4">
        <w:rPr>
          <w:rFonts w:ascii="Times New Roman" w:hAnsi="Times New Roman" w:cs="Times New Roman"/>
          <w:lang w:val="en-GB"/>
        </w:rPr>
        <w:t>legislature</w:t>
      </w:r>
      <w:r w:rsidR="00310BC5">
        <w:rPr>
          <w:rFonts w:ascii="Times New Roman" w:hAnsi="Times New Roman" w:cs="Times New Roman"/>
          <w:lang w:val="en-GB"/>
        </w:rPr>
        <w:t xml:space="preserve"> in contempt</w:t>
      </w:r>
      <w:r w:rsidR="007C4781">
        <w:rPr>
          <w:rFonts w:ascii="Times New Roman" w:hAnsi="Times New Roman" w:cs="Times New Roman"/>
          <w:lang w:val="en-GB"/>
        </w:rPr>
        <w:t xml:space="preserve"> and thus ignores all its rulings while </w:t>
      </w:r>
      <w:r w:rsidR="002308F4">
        <w:rPr>
          <w:rFonts w:ascii="Times New Roman" w:hAnsi="Times New Roman" w:cs="Times New Roman"/>
          <w:lang w:val="en-GB"/>
        </w:rPr>
        <w:t>repeatedly</w:t>
      </w:r>
      <w:r w:rsidR="007C4781">
        <w:rPr>
          <w:rFonts w:ascii="Times New Roman" w:hAnsi="Times New Roman" w:cs="Times New Roman"/>
          <w:lang w:val="en-GB"/>
        </w:rPr>
        <w:t xml:space="preserve"> harassing</w:t>
      </w:r>
      <w:r w:rsidR="00544305">
        <w:rPr>
          <w:rFonts w:ascii="Times New Roman" w:hAnsi="Times New Roman" w:cs="Times New Roman"/>
          <w:lang w:val="en-GB"/>
        </w:rPr>
        <w:t xml:space="preserve"> and</w:t>
      </w:r>
      <w:r w:rsidR="007C4781">
        <w:rPr>
          <w:rFonts w:ascii="Times New Roman" w:hAnsi="Times New Roman" w:cs="Times New Roman"/>
          <w:lang w:val="en-GB"/>
        </w:rPr>
        <w:t xml:space="preserve"> persecuting </w:t>
      </w:r>
      <w:r w:rsidR="002308F4">
        <w:rPr>
          <w:rFonts w:ascii="Times New Roman" w:hAnsi="Times New Roman" w:cs="Times New Roman"/>
          <w:lang w:val="en-GB"/>
        </w:rPr>
        <w:t xml:space="preserve">its </w:t>
      </w:r>
      <w:r w:rsidR="007C4781">
        <w:rPr>
          <w:rFonts w:ascii="Times New Roman" w:hAnsi="Times New Roman" w:cs="Times New Roman"/>
          <w:lang w:val="en-GB"/>
        </w:rPr>
        <w:t>members</w:t>
      </w:r>
      <w:r w:rsidR="002308F4">
        <w:rPr>
          <w:rFonts w:ascii="Times New Roman" w:hAnsi="Times New Roman" w:cs="Times New Roman"/>
          <w:lang w:val="en-GB"/>
        </w:rPr>
        <w:t>.</w:t>
      </w:r>
      <w:r w:rsidR="007C4781">
        <w:rPr>
          <w:rFonts w:ascii="Times New Roman" w:hAnsi="Times New Roman" w:cs="Times New Roman"/>
          <w:lang w:val="en-GB"/>
        </w:rPr>
        <w:t xml:space="preserve"> </w:t>
      </w:r>
      <w:r w:rsidR="002308F4">
        <w:rPr>
          <w:rFonts w:ascii="Times New Roman" w:hAnsi="Times New Roman" w:cs="Times New Roman"/>
          <w:lang w:val="en-GB"/>
        </w:rPr>
        <w:t>Subsequently</w:t>
      </w:r>
      <w:r w:rsidRPr="00945F60">
        <w:rPr>
          <w:rFonts w:ascii="Times New Roman" w:hAnsi="Times New Roman" w:cs="Times New Roman"/>
          <w:lang w:val="en-GB"/>
        </w:rPr>
        <w:t>, the Venezuelan government held a</w:t>
      </w:r>
      <w:r w:rsidR="00840715" w:rsidRPr="00945F60">
        <w:rPr>
          <w:rFonts w:ascii="Times New Roman" w:hAnsi="Times New Roman" w:cs="Times New Roman"/>
          <w:lang w:val="en-GB"/>
        </w:rPr>
        <w:t>n unconstitutional</w:t>
      </w:r>
      <w:r w:rsidRPr="00945F60">
        <w:rPr>
          <w:rFonts w:ascii="Times New Roman" w:hAnsi="Times New Roman" w:cs="Times New Roman"/>
          <w:lang w:val="en-GB"/>
        </w:rPr>
        <w:t xml:space="preserve"> election for a National Constituent Assembly that was intended to assume plenipotentiary powers at the expense of the opposition controlled National Assembly. In 2018, </w:t>
      </w:r>
      <w:proofErr w:type="spellStart"/>
      <w:r w:rsidRPr="00945F60">
        <w:rPr>
          <w:rFonts w:ascii="Times New Roman" w:hAnsi="Times New Roman" w:cs="Times New Roman"/>
          <w:lang w:val="en-GB"/>
        </w:rPr>
        <w:t>Maduro</w:t>
      </w:r>
      <w:r w:rsidR="00516C04">
        <w:rPr>
          <w:rFonts w:ascii="Times New Roman" w:hAnsi="Times New Roman" w:cs="Times New Roman"/>
          <w:lang w:val="en-GB"/>
        </w:rPr>
        <w:t>’s</w:t>
      </w:r>
      <w:proofErr w:type="spellEnd"/>
      <w:r w:rsidRPr="00945F60">
        <w:rPr>
          <w:rFonts w:ascii="Times New Roman" w:hAnsi="Times New Roman" w:cs="Times New Roman"/>
          <w:lang w:val="en-GB"/>
        </w:rPr>
        <w:t xml:space="preserve"> authorities illegally </w:t>
      </w:r>
      <w:r w:rsidR="00840715" w:rsidRPr="00945F60">
        <w:rPr>
          <w:rFonts w:ascii="Times New Roman" w:hAnsi="Times New Roman" w:cs="Times New Roman"/>
          <w:lang w:val="en-GB"/>
        </w:rPr>
        <w:t>advanced</w:t>
      </w:r>
      <w:r w:rsidRPr="00945F60">
        <w:rPr>
          <w:rFonts w:ascii="Times New Roman" w:hAnsi="Times New Roman" w:cs="Times New Roman"/>
          <w:lang w:val="en-GB"/>
        </w:rPr>
        <w:t xml:space="preserve"> the presidential election from December to May 20, a vote that was widely condemned </w:t>
      </w:r>
      <w:r w:rsidR="00CF70B3" w:rsidRPr="00945F60">
        <w:rPr>
          <w:rFonts w:ascii="Times New Roman" w:hAnsi="Times New Roman" w:cs="Times New Roman"/>
          <w:lang w:val="en-GB"/>
        </w:rPr>
        <w:t>as fraudulent and illegitimate</w:t>
      </w:r>
      <w:r w:rsidR="00FF31FA">
        <w:rPr>
          <w:rFonts w:ascii="Times New Roman" w:hAnsi="Times New Roman" w:cs="Times New Roman"/>
          <w:lang w:val="en-GB"/>
        </w:rPr>
        <w:t xml:space="preserve"> as many opposition parties were </w:t>
      </w:r>
      <w:r w:rsidR="002A4E6E">
        <w:rPr>
          <w:rFonts w:ascii="Times New Roman" w:hAnsi="Times New Roman" w:cs="Times New Roman"/>
          <w:lang w:val="en-GB"/>
        </w:rPr>
        <w:t>banned and many potential candidates barred from participating</w:t>
      </w:r>
      <w:r w:rsidR="00CF70B3" w:rsidRPr="00945F60">
        <w:rPr>
          <w:rFonts w:ascii="Times New Roman" w:hAnsi="Times New Roman" w:cs="Times New Roman"/>
          <w:lang w:val="en-GB"/>
        </w:rPr>
        <w:t>.</w:t>
      </w:r>
      <w:r w:rsidR="0028594B" w:rsidRPr="00945F60">
        <w:rPr>
          <w:rStyle w:val="Refdenotaalpie"/>
          <w:rFonts w:ascii="Times New Roman" w:hAnsi="Times New Roman" w:cs="Times New Roman"/>
          <w:lang w:val="en-GB"/>
        </w:rPr>
        <w:footnoteReference w:id="3"/>
      </w:r>
    </w:p>
    <w:p w14:paraId="3E2F615B" w14:textId="77777777" w:rsidR="0028594B" w:rsidRPr="00945F60" w:rsidRDefault="0028594B" w:rsidP="008C06BC">
      <w:pPr>
        <w:jc w:val="both"/>
        <w:rPr>
          <w:rFonts w:ascii="Times New Roman" w:hAnsi="Times New Roman" w:cs="Times New Roman"/>
          <w:lang w:val="en-GB"/>
        </w:rPr>
      </w:pPr>
    </w:p>
    <w:p w14:paraId="2BC8BD97" w14:textId="7A9195DE" w:rsidR="0028594B" w:rsidRPr="00945F60" w:rsidRDefault="0028594B" w:rsidP="008C06BC">
      <w:pPr>
        <w:jc w:val="both"/>
        <w:rPr>
          <w:rFonts w:ascii="Times New Roman" w:hAnsi="Times New Roman" w:cs="Times New Roman"/>
          <w:lang w:val="en-GB"/>
        </w:rPr>
      </w:pPr>
      <w:r w:rsidRPr="00945F60">
        <w:rPr>
          <w:rFonts w:ascii="Times New Roman" w:hAnsi="Times New Roman" w:cs="Times New Roman"/>
          <w:lang w:val="en-GB"/>
        </w:rPr>
        <w:t xml:space="preserve">It is also important to note that over this period, the concurrent virtual collapse of Venezuela’s economy helped convert the country’s problems into a multidimensional crisis, including not only political and economic but also humanitarian, crime, migration, and public health dimensions. Thanks to its cross-border attributes like migration, public health, and transnational organized crime, we have also witnessed the regionalization of the Venezuelan crisis (Legler, 2019; Legler, </w:t>
      </w:r>
      <w:proofErr w:type="spellStart"/>
      <w:r w:rsidRPr="00945F60">
        <w:rPr>
          <w:rFonts w:ascii="Times New Roman" w:hAnsi="Times New Roman" w:cs="Times New Roman"/>
          <w:lang w:val="en-GB"/>
        </w:rPr>
        <w:t>Serbin</w:t>
      </w:r>
      <w:proofErr w:type="spellEnd"/>
      <w:r w:rsidRPr="00945F60">
        <w:rPr>
          <w:rFonts w:ascii="Times New Roman" w:hAnsi="Times New Roman" w:cs="Times New Roman"/>
          <w:lang w:val="en-GB"/>
        </w:rPr>
        <w:t xml:space="preserve">, &amp; </w:t>
      </w:r>
      <w:proofErr w:type="spellStart"/>
      <w:r w:rsidRPr="00945F60">
        <w:rPr>
          <w:rFonts w:ascii="Times New Roman" w:hAnsi="Times New Roman" w:cs="Times New Roman"/>
          <w:lang w:val="en-GB"/>
        </w:rPr>
        <w:t>Garelli</w:t>
      </w:r>
      <w:proofErr w:type="spellEnd"/>
      <w:r w:rsidRPr="00945F60">
        <w:rPr>
          <w:rFonts w:ascii="Times New Roman" w:hAnsi="Times New Roman" w:cs="Times New Roman"/>
          <w:lang w:val="en-GB"/>
        </w:rPr>
        <w:t>-Ríos, 2018).</w:t>
      </w:r>
    </w:p>
    <w:p w14:paraId="4F1E1C93" w14:textId="77777777" w:rsidR="0028594B" w:rsidRPr="00945F60" w:rsidRDefault="0028594B" w:rsidP="008C06BC">
      <w:pPr>
        <w:jc w:val="both"/>
        <w:rPr>
          <w:rFonts w:ascii="Times New Roman" w:hAnsi="Times New Roman" w:cs="Times New Roman"/>
          <w:lang w:val="en-GB"/>
        </w:rPr>
      </w:pPr>
    </w:p>
    <w:p w14:paraId="513B219F" w14:textId="375BE8FC" w:rsidR="0028594B" w:rsidRPr="00945F60" w:rsidRDefault="0028594B" w:rsidP="008C06BC">
      <w:pPr>
        <w:jc w:val="both"/>
        <w:rPr>
          <w:rFonts w:ascii="Times New Roman" w:eastAsia="Times New Roman" w:hAnsi="Times New Roman" w:cs="Times New Roman"/>
          <w:lang w:val="en-GB"/>
        </w:rPr>
      </w:pPr>
      <w:r w:rsidRPr="00945F60">
        <w:rPr>
          <w:rFonts w:ascii="Times New Roman" w:hAnsi="Times New Roman" w:cs="Times New Roman"/>
          <w:lang w:val="en-GB"/>
        </w:rPr>
        <w:t xml:space="preserve">Since 2014, Venezuela’s worsening crisis has prompted regional actors to pursue a wide array of responses in order to foster a peaceful, negotiated solution and/or defend democracy. With respect to the former, in 2014-2015, an UNASUR commission of foreign ministers from Brazil, Colombia, and Ecuador tried to promote talks. Thereafter, in 2016-2017, three ex-presidents, José Luis Rodríguez Zapatero of Spain, Martin </w:t>
      </w:r>
      <w:proofErr w:type="spellStart"/>
      <w:r w:rsidRPr="00945F60">
        <w:rPr>
          <w:rFonts w:ascii="Times New Roman" w:hAnsi="Times New Roman" w:cs="Times New Roman"/>
          <w:lang w:val="en-GB"/>
        </w:rPr>
        <w:t>Torrijos</w:t>
      </w:r>
      <w:proofErr w:type="spellEnd"/>
      <w:r w:rsidRPr="00945F60">
        <w:rPr>
          <w:rFonts w:ascii="Times New Roman" w:hAnsi="Times New Roman" w:cs="Times New Roman"/>
          <w:lang w:val="en-GB"/>
        </w:rPr>
        <w:t xml:space="preserve"> of Panamá and </w:t>
      </w:r>
      <w:proofErr w:type="spellStart"/>
      <w:r w:rsidRPr="00945F60">
        <w:rPr>
          <w:rFonts w:ascii="Times New Roman" w:hAnsi="Times New Roman" w:cs="Times New Roman"/>
          <w:lang w:val="en-GB"/>
        </w:rPr>
        <w:t>Leonel</w:t>
      </w:r>
      <w:proofErr w:type="spellEnd"/>
      <w:r w:rsidRPr="00945F60">
        <w:rPr>
          <w:rFonts w:ascii="Times New Roman" w:hAnsi="Times New Roman" w:cs="Times New Roman"/>
          <w:lang w:val="en-GB"/>
        </w:rPr>
        <w:t xml:space="preserve"> </w:t>
      </w:r>
      <w:proofErr w:type="spellStart"/>
      <w:r w:rsidRPr="00945F60">
        <w:rPr>
          <w:rFonts w:ascii="Times New Roman" w:hAnsi="Times New Roman" w:cs="Times New Roman"/>
          <w:lang w:val="en-GB"/>
        </w:rPr>
        <w:t>Fernández</w:t>
      </w:r>
      <w:proofErr w:type="spellEnd"/>
      <w:r w:rsidRPr="00945F60">
        <w:rPr>
          <w:rFonts w:ascii="Times New Roman" w:hAnsi="Times New Roman" w:cs="Times New Roman"/>
          <w:lang w:val="en-GB"/>
        </w:rPr>
        <w:t xml:space="preserve"> of the Dominican Republic, as well as the Vatican sought to engage the two sides in negotiations, for which they counted on the good offices and some technical support from UNASUR’s Secretary General, Ernesto Samper, and the discrete en</w:t>
      </w:r>
      <w:r w:rsidR="002475E8">
        <w:rPr>
          <w:rFonts w:ascii="Times New Roman" w:hAnsi="Times New Roman" w:cs="Times New Roman"/>
          <w:lang w:val="en-GB"/>
        </w:rPr>
        <w:t>couragement of the Obama government</w:t>
      </w:r>
      <w:r w:rsidRPr="00945F60">
        <w:rPr>
          <w:rFonts w:ascii="Times New Roman" w:hAnsi="Times New Roman" w:cs="Times New Roman"/>
          <w:lang w:val="en-GB"/>
        </w:rPr>
        <w:t xml:space="preserve">. In the latter months of 2017 and early 2018, Dominican president </w:t>
      </w:r>
      <w:proofErr w:type="spellStart"/>
      <w:r w:rsidRPr="00945F60">
        <w:rPr>
          <w:rFonts w:ascii="Times New Roman" w:hAnsi="Times New Roman" w:cs="Times New Roman"/>
          <w:lang w:val="en-GB"/>
        </w:rPr>
        <w:t>Danilo</w:t>
      </w:r>
      <w:proofErr w:type="spellEnd"/>
      <w:r w:rsidRPr="00945F60">
        <w:rPr>
          <w:rFonts w:ascii="Times New Roman" w:hAnsi="Times New Roman" w:cs="Times New Roman"/>
          <w:lang w:val="en-GB"/>
        </w:rPr>
        <w:t xml:space="preserve"> Medina hosted yet another round of talks with the support of Zapatero and the foreign ministers of </w:t>
      </w:r>
      <w:r w:rsidRPr="00945F60">
        <w:rPr>
          <w:rFonts w:ascii="Times New Roman" w:eastAsia="Times New Roman" w:hAnsi="Times New Roman" w:cs="Times New Roman"/>
          <w:color w:val="1E1F20"/>
          <w:spacing w:val="3"/>
          <w:shd w:val="clear" w:color="auto" w:fill="FFFFFF"/>
          <w:lang w:val="en-GB"/>
        </w:rPr>
        <w:t xml:space="preserve">Bolivia, Nicaragua, San Vincent, Mexico, and Chile. During </w:t>
      </w:r>
      <w:r>
        <w:rPr>
          <w:rFonts w:ascii="Times New Roman" w:eastAsia="Times New Roman" w:hAnsi="Times New Roman" w:cs="Times New Roman"/>
          <w:color w:val="1E1F20"/>
          <w:spacing w:val="3"/>
          <w:shd w:val="clear" w:color="auto" w:fill="FFFFFF"/>
          <w:lang w:val="en-GB"/>
        </w:rPr>
        <w:t xml:space="preserve">spring </w:t>
      </w:r>
      <w:r w:rsidRPr="00945F60">
        <w:rPr>
          <w:rFonts w:ascii="Times New Roman" w:eastAsia="Times New Roman" w:hAnsi="Times New Roman" w:cs="Times New Roman"/>
          <w:color w:val="1E1F20"/>
          <w:spacing w:val="3"/>
          <w:shd w:val="clear" w:color="auto" w:fill="FFFFFF"/>
          <w:lang w:val="en-GB"/>
        </w:rPr>
        <w:t xml:space="preserve">2019, the government of Norway attempted to mediate between government and opposition in a series of meetings that were held in </w:t>
      </w:r>
      <w:r w:rsidR="004F7C3A">
        <w:rPr>
          <w:rFonts w:ascii="Times New Roman" w:eastAsia="Times New Roman" w:hAnsi="Times New Roman" w:cs="Times New Roman"/>
          <w:color w:val="1E1F20"/>
          <w:spacing w:val="3"/>
          <w:shd w:val="clear" w:color="auto" w:fill="FFFFFF"/>
          <w:lang w:val="en-GB"/>
        </w:rPr>
        <w:t xml:space="preserve">Oslo and later in </w:t>
      </w:r>
      <w:r w:rsidRPr="00945F60">
        <w:rPr>
          <w:rFonts w:ascii="Times New Roman" w:eastAsia="Times New Roman" w:hAnsi="Times New Roman" w:cs="Times New Roman"/>
          <w:color w:val="1E1F20"/>
          <w:spacing w:val="3"/>
          <w:shd w:val="clear" w:color="auto" w:fill="FFFFFF"/>
          <w:lang w:val="en-GB"/>
        </w:rPr>
        <w:t>Ba</w:t>
      </w:r>
      <w:r w:rsidR="002475E8">
        <w:rPr>
          <w:rFonts w:ascii="Times New Roman" w:eastAsia="Times New Roman" w:hAnsi="Times New Roman" w:cs="Times New Roman"/>
          <w:color w:val="1E1F20"/>
          <w:spacing w:val="3"/>
          <w:shd w:val="clear" w:color="auto" w:fill="FFFFFF"/>
          <w:lang w:val="en-GB"/>
        </w:rPr>
        <w:t xml:space="preserve">rbados. This process stalled </w:t>
      </w:r>
      <w:r w:rsidRPr="00945F60">
        <w:rPr>
          <w:rFonts w:ascii="Times New Roman" w:eastAsia="Times New Roman" w:hAnsi="Times New Roman" w:cs="Times New Roman"/>
          <w:color w:val="1E1F20"/>
          <w:spacing w:val="3"/>
          <w:shd w:val="clear" w:color="auto" w:fill="FFFFFF"/>
          <w:lang w:val="en-GB"/>
        </w:rPr>
        <w:t xml:space="preserve">when President </w:t>
      </w:r>
      <w:proofErr w:type="spellStart"/>
      <w:r w:rsidRPr="00945F60">
        <w:rPr>
          <w:rFonts w:ascii="Times New Roman" w:eastAsia="Times New Roman" w:hAnsi="Times New Roman" w:cs="Times New Roman"/>
          <w:color w:val="1E1F20"/>
          <w:spacing w:val="3"/>
          <w:shd w:val="clear" w:color="auto" w:fill="FFFFFF"/>
          <w:lang w:val="en-GB"/>
        </w:rPr>
        <w:t>Maduro</w:t>
      </w:r>
      <w:proofErr w:type="spellEnd"/>
      <w:r w:rsidRPr="00945F60">
        <w:rPr>
          <w:rFonts w:ascii="Times New Roman" w:eastAsia="Times New Roman" w:hAnsi="Times New Roman" w:cs="Times New Roman"/>
          <w:color w:val="1E1F20"/>
          <w:spacing w:val="3"/>
          <w:shd w:val="clear" w:color="auto" w:fill="FFFFFF"/>
          <w:lang w:val="en-GB"/>
        </w:rPr>
        <w:t xml:space="preserve"> announced the government’s suspension of its participation following </w:t>
      </w:r>
      <w:r w:rsidR="004E14E5">
        <w:rPr>
          <w:rFonts w:ascii="Times New Roman" w:eastAsia="Times New Roman" w:hAnsi="Times New Roman" w:cs="Times New Roman"/>
          <w:color w:val="1E1F20"/>
          <w:spacing w:val="3"/>
          <w:shd w:val="clear" w:color="auto" w:fill="FFFFFF"/>
          <w:lang w:val="en-GB"/>
        </w:rPr>
        <w:t>the imposition of a</w:t>
      </w:r>
      <w:r w:rsidRPr="00945F60">
        <w:rPr>
          <w:rFonts w:ascii="Times New Roman" w:eastAsia="Times New Roman" w:hAnsi="Times New Roman" w:cs="Times New Roman"/>
          <w:color w:val="1E1F20"/>
          <w:spacing w:val="3"/>
          <w:shd w:val="clear" w:color="auto" w:fill="FFFFFF"/>
          <w:lang w:val="en-GB"/>
        </w:rPr>
        <w:t xml:space="preserve"> round of U.S. sanctions. Finally, on September 16, 2019, the Venezuelan government and </w:t>
      </w:r>
      <w:r w:rsidR="000504CC">
        <w:rPr>
          <w:rFonts w:ascii="Times New Roman" w:eastAsia="Times New Roman" w:hAnsi="Times New Roman" w:cs="Times New Roman"/>
          <w:color w:val="1E1F20"/>
          <w:spacing w:val="3"/>
          <w:shd w:val="clear" w:color="auto" w:fill="FFFFFF"/>
          <w:lang w:val="en-GB"/>
        </w:rPr>
        <w:t>a small</w:t>
      </w:r>
      <w:r w:rsidR="004E14E5">
        <w:rPr>
          <w:rFonts w:ascii="Times New Roman" w:eastAsia="Times New Roman" w:hAnsi="Times New Roman" w:cs="Times New Roman"/>
          <w:color w:val="1E1F20"/>
          <w:spacing w:val="3"/>
          <w:shd w:val="clear" w:color="auto" w:fill="FFFFFF"/>
          <w:lang w:val="en-GB"/>
        </w:rPr>
        <w:t xml:space="preserve"> </w:t>
      </w:r>
      <w:r w:rsidRPr="00945F60">
        <w:rPr>
          <w:rFonts w:ascii="Times New Roman" w:eastAsia="Times New Roman" w:hAnsi="Times New Roman" w:cs="Times New Roman"/>
          <w:color w:val="1E1F20"/>
          <w:spacing w:val="3"/>
          <w:shd w:val="clear" w:color="auto" w:fill="FFFFFF"/>
          <w:lang w:val="en-GB"/>
        </w:rPr>
        <w:t xml:space="preserve">segment of the opposition formally installed a new “national dialogue table” that competed with the process that had been promoted by the Norwegian government (see Alfaro </w:t>
      </w:r>
      <w:proofErr w:type="spellStart"/>
      <w:r w:rsidRPr="00945F60">
        <w:rPr>
          <w:rFonts w:ascii="Times New Roman" w:eastAsia="Times New Roman" w:hAnsi="Times New Roman" w:cs="Times New Roman"/>
          <w:color w:val="1E1F20"/>
          <w:spacing w:val="3"/>
          <w:shd w:val="clear" w:color="auto" w:fill="FFFFFF"/>
          <w:lang w:val="en-GB"/>
        </w:rPr>
        <w:t>Pareja</w:t>
      </w:r>
      <w:proofErr w:type="spellEnd"/>
      <w:r w:rsidRPr="00945F60">
        <w:rPr>
          <w:rFonts w:ascii="Times New Roman" w:eastAsia="Times New Roman" w:hAnsi="Times New Roman" w:cs="Times New Roman"/>
          <w:color w:val="1E1F20"/>
          <w:spacing w:val="3"/>
          <w:shd w:val="clear" w:color="auto" w:fill="FFFFFF"/>
          <w:lang w:val="en-GB"/>
        </w:rPr>
        <w:t xml:space="preserve"> in this special issue, Alfaro </w:t>
      </w:r>
      <w:proofErr w:type="spellStart"/>
      <w:r w:rsidRPr="00945F60">
        <w:rPr>
          <w:rFonts w:ascii="Times New Roman" w:eastAsia="Times New Roman" w:hAnsi="Times New Roman" w:cs="Times New Roman"/>
          <w:color w:val="1E1F20"/>
          <w:spacing w:val="3"/>
          <w:shd w:val="clear" w:color="auto" w:fill="FFFFFF"/>
          <w:lang w:val="en-GB"/>
        </w:rPr>
        <w:t>Pareja</w:t>
      </w:r>
      <w:proofErr w:type="spellEnd"/>
      <w:r w:rsidRPr="00945F60">
        <w:rPr>
          <w:rFonts w:ascii="Times New Roman" w:eastAsia="Times New Roman" w:hAnsi="Times New Roman" w:cs="Times New Roman"/>
          <w:color w:val="1E1F20"/>
          <w:spacing w:val="3"/>
          <w:shd w:val="clear" w:color="auto" w:fill="FFFFFF"/>
          <w:lang w:val="en-GB"/>
        </w:rPr>
        <w:t xml:space="preserve">, 2018; </w:t>
      </w:r>
      <w:r>
        <w:rPr>
          <w:rFonts w:ascii="Times New Roman" w:eastAsia="Times New Roman" w:hAnsi="Times New Roman" w:cs="Times New Roman"/>
          <w:color w:val="1E1F20"/>
          <w:spacing w:val="3"/>
          <w:shd w:val="clear" w:color="auto" w:fill="FFFFFF"/>
          <w:lang w:val="en-GB"/>
        </w:rPr>
        <w:t xml:space="preserve">International Crisis Group, 2019; </w:t>
      </w:r>
      <w:proofErr w:type="spellStart"/>
      <w:r>
        <w:rPr>
          <w:rFonts w:ascii="Times New Roman" w:eastAsia="Times New Roman" w:hAnsi="Times New Roman" w:cs="Times New Roman"/>
          <w:color w:val="1E1F20"/>
          <w:spacing w:val="3"/>
          <w:shd w:val="clear" w:color="auto" w:fill="FFFFFF"/>
          <w:lang w:val="en-GB"/>
        </w:rPr>
        <w:t>Lowenthal</w:t>
      </w:r>
      <w:proofErr w:type="spellEnd"/>
      <w:r>
        <w:rPr>
          <w:rFonts w:ascii="Times New Roman" w:eastAsia="Times New Roman" w:hAnsi="Times New Roman" w:cs="Times New Roman"/>
          <w:color w:val="1E1F20"/>
          <w:spacing w:val="3"/>
          <w:shd w:val="clear" w:color="auto" w:fill="FFFFFF"/>
          <w:lang w:val="en-GB"/>
        </w:rPr>
        <w:t xml:space="preserve"> and </w:t>
      </w:r>
      <w:proofErr w:type="spellStart"/>
      <w:r>
        <w:rPr>
          <w:rFonts w:ascii="Times New Roman" w:eastAsia="Times New Roman" w:hAnsi="Times New Roman" w:cs="Times New Roman"/>
          <w:color w:val="1E1F20"/>
          <w:spacing w:val="3"/>
          <w:shd w:val="clear" w:color="auto" w:fill="FFFFFF"/>
          <w:lang w:val="en-GB"/>
        </w:rPr>
        <w:t>Smilde</w:t>
      </w:r>
      <w:proofErr w:type="spellEnd"/>
      <w:r>
        <w:rPr>
          <w:rFonts w:ascii="Times New Roman" w:eastAsia="Times New Roman" w:hAnsi="Times New Roman" w:cs="Times New Roman"/>
          <w:color w:val="1E1F20"/>
          <w:spacing w:val="3"/>
          <w:shd w:val="clear" w:color="auto" w:fill="FFFFFF"/>
          <w:lang w:val="en-GB"/>
        </w:rPr>
        <w:t>, 2019</w:t>
      </w:r>
      <w:r w:rsidRPr="00945F60">
        <w:rPr>
          <w:rFonts w:ascii="Times New Roman" w:eastAsia="Times New Roman" w:hAnsi="Times New Roman" w:cs="Times New Roman"/>
          <w:color w:val="1E1F20"/>
          <w:spacing w:val="3"/>
          <w:shd w:val="clear" w:color="auto" w:fill="FFFFFF"/>
          <w:lang w:val="en-GB"/>
        </w:rPr>
        <w:t xml:space="preserve">). </w:t>
      </w:r>
    </w:p>
    <w:p w14:paraId="6485B204" w14:textId="77777777" w:rsidR="0028594B" w:rsidRPr="00945F60" w:rsidRDefault="0028594B" w:rsidP="008C06BC">
      <w:pPr>
        <w:jc w:val="both"/>
        <w:rPr>
          <w:rFonts w:ascii="Times New Roman" w:hAnsi="Times New Roman" w:cs="Times New Roman"/>
          <w:lang w:val="en-GB"/>
        </w:rPr>
      </w:pPr>
    </w:p>
    <w:p w14:paraId="780B3AD0" w14:textId="5C05CF0E" w:rsidR="0028594B" w:rsidRPr="00945F60" w:rsidRDefault="0028594B" w:rsidP="008C06BC">
      <w:pPr>
        <w:jc w:val="both"/>
        <w:rPr>
          <w:rFonts w:ascii="Times New Roman" w:hAnsi="Times New Roman" w:cs="Times New Roman"/>
          <w:lang w:val="en-GB"/>
        </w:rPr>
      </w:pPr>
      <w:r w:rsidRPr="00945F60">
        <w:rPr>
          <w:rFonts w:ascii="Times New Roman" w:hAnsi="Times New Roman" w:cs="Times New Roman"/>
          <w:lang w:val="en-GB"/>
        </w:rPr>
        <w:t xml:space="preserve">Since the Supreme Court suspended the powers of Venezuela’s Congress in March 2017, regional organizations and groupings have ratcheted up diplomatic pressure on the Venezuelan government in an attempt to restore democracy, including condemnatory diplomacy, membership suspension, diplomatic isolation, and targeted sanctions. This pressure intensified even more after the widely condemned inauguration of </w:t>
      </w:r>
      <w:proofErr w:type="spellStart"/>
      <w:r w:rsidRPr="00945F60">
        <w:rPr>
          <w:rFonts w:ascii="Times New Roman" w:hAnsi="Times New Roman" w:cs="Times New Roman"/>
          <w:lang w:val="en-GB"/>
        </w:rPr>
        <w:t>Maduro</w:t>
      </w:r>
      <w:proofErr w:type="spellEnd"/>
      <w:r w:rsidRPr="00945F60">
        <w:rPr>
          <w:rFonts w:ascii="Times New Roman" w:hAnsi="Times New Roman" w:cs="Times New Roman"/>
          <w:lang w:val="en-GB"/>
        </w:rPr>
        <w:t xml:space="preserve"> for another presidential term on January 10, 2019 following his controversial election victory on May 20, 2018, as well as in support of </w:t>
      </w:r>
      <w:r w:rsidR="00B34215">
        <w:rPr>
          <w:rFonts w:ascii="Times New Roman" w:hAnsi="Times New Roman" w:cs="Times New Roman"/>
          <w:lang w:val="en-GB"/>
        </w:rPr>
        <w:t xml:space="preserve">the contentious act by then president of the </w:t>
      </w:r>
      <w:r w:rsidR="00B34215">
        <w:rPr>
          <w:rFonts w:ascii="Times New Roman" w:hAnsi="Times New Roman" w:cs="Times New Roman"/>
          <w:lang w:val="en-GB"/>
        </w:rPr>
        <w:lastRenderedPageBreak/>
        <w:t xml:space="preserve">National Assembly, </w:t>
      </w:r>
      <w:r w:rsidRPr="00945F60">
        <w:rPr>
          <w:rFonts w:ascii="Times New Roman" w:hAnsi="Times New Roman" w:cs="Times New Roman"/>
          <w:lang w:val="en-GB"/>
        </w:rPr>
        <w:t xml:space="preserve">Juan </w:t>
      </w:r>
      <w:proofErr w:type="spellStart"/>
      <w:r w:rsidRPr="00945F60">
        <w:rPr>
          <w:rFonts w:ascii="Times New Roman" w:hAnsi="Times New Roman" w:cs="Times New Roman"/>
          <w:lang w:val="en-GB"/>
        </w:rPr>
        <w:t>Guiadó</w:t>
      </w:r>
      <w:proofErr w:type="spellEnd"/>
      <w:r w:rsidR="00B34215">
        <w:rPr>
          <w:rFonts w:ascii="Times New Roman" w:hAnsi="Times New Roman" w:cs="Times New Roman"/>
          <w:lang w:val="en-GB"/>
        </w:rPr>
        <w:t>, to declare himself acting president of Venezuela on</w:t>
      </w:r>
      <w:r w:rsidRPr="00945F60">
        <w:rPr>
          <w:rFonts w:ascii="Times New Roman" w:hAnsi="Times New Roman" w:cs="Times New Roman"/>
          <w:lang w:val="en-GB"/>
        </w:rPr>
        <w:t xml:space="preserve"> January 23, 2019. </w:t>
      </w:r>
    </w:p>
    <w:p w14:paraId="61DC24F6" w14:textId="77777777" w:rsidR="0028594B" w:rsidRPr="00945F60" w:rsidRDefault="0028594B" w:rsidP="008C06BC">
      <w:pPr>
        <w:jc w:val="both"/>
        <w:rPr>
          <w:rFonts w:ascii="Times New Roman" w:hAnsi="Times New Roman" w:cs="Times New Roman"/>
          <w:lang w:val="en-GB"/>
        </w:rPr>
      </w:pPr>
    </w:p>
    <w:p w14:paraId="71AA854D" w14:textId="26B57B30" w:rsidR="00F75B78" w:rsidRDefault="0028594B" w:rsidP="008C06BC">
      <w:pPr>
        <w:jc w:val="both"/>
      </w:pPr>
      <w:r w:rsidRPr="00945F60">
        <w:rPr>
          <w:rFonts w:ascii="Times New Roman" w:hAnsi="Times New Roman" w:cs="Times New Roman"/>
          <w:lang w:val="en-GB"/>
        </w:rPr>
        <w:t xml:space="preserve">The United States, the twelve members of the Lima Group, and the European Union have repeatedly issued critical statements against the democracy and human rights violations of the </w:t>
      </w:r>
      <w:proofErr w:type="spellStart"/>
      <w:r w:rsidRPr="00945F60">
        <w:rPr>
          <w:rFonts w:ascii="Times New Roman" w:hAnsi="Times New Roman" w:cs="Times New Roman"/>
          <w:lang w:val="en-GB"/>
        </w:rPr>
        <w:t>Maduro</w:t>
      </w:r>
      <w:proofErr w:type="spellEnd"/>
      <w:r w:rsidRPr="00945F60">
        <w:rPr>
          <w:rFonts w:ascii="Times New Roman" w:hAnsi="Times New Roman" w:cs="Times New Roman"/>
          <w:lang w:val="en-GB"/>
        </w:rPr>
        <w:t xml:space="preserve"> government. They have also gradually increased targeted sanctions, primarily against </w:t>
      </w:r>
      <w:proofErr w:type="spellStart"/>
      <w:r w:rsidRPr="00945F60">
        <w:rPr>
          <w:rFonts w:ascii="Times New Roman" w:hAnsi="Times New Roman" w:cs="Times New Roman"/>
          <w:lang w:val="en-GB"/>
        </w:rPr>
        <w:t>Maduro</w:t>
      </w:r>
      <w:proofErr w:type="spellEnd"/>
      <w:r w:rsidRPr="00945F60">
        <w:rPr>
          <w:rFonts w:ascii="Times New Roman" w:hAnsi="Times New Roman" w:cs="Times New Roman"/>
          <w:lang w:val="en-GB"/>
        </w:rPr>
        <w:t xml:space="preserve"> government officials accused of corruption, organized crime, or human rights violations. Under President Trump, U.S. authorities have applied a series of sanctions in an effort to deny Venezuelan officials vital revenues</w:t>
      </w:r>
      <w:r w:rsidR="00B34215">
        <w:rPr>
          <w:rFonts w:ascii="Times New Roman" w:hAnsi="Times New Roman" w:cs="Times New Roman"/>
          <w:lang w:val="en-GB"/>
        </w:rPr>
        <w:t xml:space="preserve"> from the energy sector</w:t>
      </w:r>
      <w:r w:rsidRPr="00945F60">
        <w:rPr>
          <w:rFonts w:ascii="Times New Roman" w:hAnsi="Times New Roman" w:cs="Times New Roman"/>
          <w:lang w:val="en-GB"/>
        </w:rPr>
        <w:t xml:space="preserve"> and to impede and punish those who would do business with </w:t>
      </w:r>
      <w:r w:rsidR="002475E8">
        <w:rPr>
          <w:rFonts w:ascii="Times New Roman" w:hAnsi="Times New Roman" w:cs="Times New Roman"/>
          <w:lang w:val="en-GB"/>
        </w:rPr>
        <w:t>them</w:t>
      </w:r>
      <w:r w:rsidRPr="00945F60">
        <w:rPr>
          <w:rFonts w:ascii="Times New Roman" w:hAnsi="Times New Roman" w:cs="Times New Roman"/>
          <w:lang w:val="en-GB"/>
        </w:rPr>
        <w:t xml:space="preserve"> </w:t>
      </w:r>
      <w:r>
        <w:rPr>
          <w:rFonts w:ascii="Times New Roman" w:hAnsi="Times New Roman" w:cs="Times New Roman"/>
          <w:lang w:val="en-GB"/>
        </w:rPr>
        <w:t>(See Congressional Research Service, 2019a</w:t>
      </w:r>
      <w:r w:rsidR="0072065D">
        <w:rPr>
          <w:rFonts w:ascii="Times New Roman" w:hAnsi="Times New Roman" w:cs="Times New Roman"/>
          <w:lang w:val="en-GB"/>
        </w:rPr>
        <w:t xml:space="preserve"> and Bull and Rosales, this volume</w:t>
      </w:r>
      <w:r w:rsidRPr="00945F60">
        <w:rPr>
          <w:rFonts w:ascii="Times New Roman" w:hAnsi="Times New Roman" w:cs="Times New Roman"/>
          <w:lang w:val="en-GB"/>
        </w:rPr>
        <w:t xml:space="preserve">). </w:t>
      </w:r>
      <w:r w:rsidR="00F75B78" w:rsidRPr="00F75B78">
        <w:t xml:space="preserve"> </w:t>
      </w:r>
    </w:p>
    <w:p w14:paraId="501AE2A2" w14:textId="77777777" w:rsidR="00F75B78" w:rsidRDefault="00F75B78" w:rsidP="008C06BC">
      <w:pPr>
        <w:jc w:val="both"/>
      </w:pPr>
    </w:p>
    <w:p w14:paraId="5F071D58" w14:textId="205EE079" w:rsidR="0072065D" w:rsidRDefault="00B34215" w:rsidP="00476FD8">
      <w:pPr>
        <w:jc w:val="both"/>
        <w:rPr>
          <w:rFonts w:ascii="Times New Roman" w:hAnsi="Times New Roman" w:cs="Times New Roman"/>
          <w:lang w:val="en-GB"/>
        </w:rPr>
      </w:pPr>
      <w:r>
        <w:rPr>
          <w:rFonts w:ascii="Times New Roman" w:hAnsi="Times New Roman" w:cs="Times New Roman"/>
          <w:lang w:val="en-GB"/>
        </w:rPr>
        <w:t>In terms of diplomatic isolation, i</w:t>
      </w:r>
      <w:r w:rsidR="0028594B" w:rsidRPr="00945F60">
        <w:rPr>
          <w:rFonts w:ascii="Times New Roman" w:hAnsi="Times New Roman" w:cs="Times New Roman"/>
          <w:lang w:val="en-GB"/>
        </w:rPr>
        <w:t>n August 2017, MERCOSUR</w:t>
      </w:r>
      <w:r w:rsidR="009901D3">
        <w:rPr>
          <w:rFonts w:ascii="Times New Roman" w:hAnsi="Times New Roman" w:cs="Times New Roman"/>
          <w:lang w:val="en-GB"/>
        </w:rPr>
        <w:t xml:space="preserve"> </w:t>
      </w:r>
      <w:r w:rsidR="0028594B" w:rsidRPr="00945F60">
        <w:rPr>
          <w:rFonts w:ascii="Times New Roman" w:hAnsi="Times New Roman" w:cs="Times New Roman"/>
          <w:lang w:val="en-GB"/>
        </w:rPr>
        <w:t xml:space="preserve">formally suspended Venezuela’s membership. </w:t>
      </w:r>
      <w:r>
        <w:rPr>
          <w:rFonts w:ascii="Times New Roman" w:hAnsi="Times New Roman" w:cs="Times New Roman"/>
          <w:lang w:val="en-GB"/>
        </w:rPr>
        <w:t>The</w:t>
      </w:r>
      <w:r w:rsidR="0028594B" w:rsidRPr="00945F60">
        <w:rPr>
          <w:rFonts w:ascii="Times New Roman" w:hAnsi="Times New Roman" w:cs="Times New Roman"/>
          <w:lang w:val="en-GB"/>
        </w:rPr>
        <w:t xml:space="preserve"> government of Peru withdrew its invitation to the Venezuelan government to attend the April 2018 Summit of the Americas, citing the democracy clause contained within the 2001 Quebec Declaration. </w:t>
      </w:r>
    </w:p>
    <w:p w14:paraId="1A564381" w14:textId="77777777" w:rsidR="00B34215" w:rsidRDefault="00B34215" w:rsidP="00476FD8">
      <w:pPr>
        <w:jc w:val="both"/>
        <w:rPr>
          <w:rFonts w:ascii="Times New Roman" w:hAnsi="Times New Roman" w:cs="Times New Roman"/>
          <w:lang w:val="en-GB"/>
        </w:rPr>
      </w:pPr>
    </w:p>
    <w:p w14:paraId="5466F774" w14:textId="64764071" w:rsidR="00B34215" w:rsidRDefault="00B34215" w:rsidP="00B34215">
      <w:pPr>
        <w:jc w:val="both"/>
        <w:rPr>
          <w:rFonts w:ascii="Times New Roman" w:hAnsi="Times New Roman" w:cs="Times New Roman"/>
          <w:lang w:val="en-GB"/>
        </w:rPr>
      </w:pPr>
      <w:r w:rsidRPr="00F75B78">
        <w:rPr>
          <w:rFonts w:ascii="Times New Roman" w:hAnsi="Times New Roman" w:cs="Times New Roman"/>
          <w:lang w:val="en-GB"/>
        </w:rPr>
        <w:t>In September 2019</w:t>
      </w:r>
      <w:r w:rsidR="002475E8">
        <w:rPr>
          <w:rFonts w:ascii="Times New Roman" w:hAnsi="Times New Roman" w:cs="Times New Roman"/>
          <w:lang w:val="en-GB"/>
        </w:rPr>
        <w:t>,</w:t>
      </w:r>
      <w:r w:rsidRPr="00F75B78">
        <w:rPr>
          <w:rFonts w:ascii="Times New Roman" w:hAnsi="Times New Roman" w:cs="Times New Roman"/>
          <w:lang w:val="en-GB"/>
        </w:rPr>
        <w:t xml:space="preserve"> the signatories of the </w:t>
      </w:r>
      <w:r>
        <w:rPr>
          <w:rFonts w:ascii="Times New Roman" w:hAnsi="Times New Roman" w:cs="Times New Roman"/>
          <w:lang w:val="en-GB"/>
        </w:rPr>
        <w:t xml:space="preserve">Rio Treaty </w:t>
      </w:r>
      <w:r w:rsidRPr="00F75B78">
        <w:rPr>
          <w:rFonts w:ascii="Times New Roman" w:hAnsi="Times New Roman" w:cs="Times New Roman"/>
          <w:lang w:val="en-GB"/>
        </w:rPr>
        <w:t xml:space="preserve">held a Meeting of Consultation of Ministers of Foreign Affairs on the fringes of the annual United Nations General Assembly in New York City to address the situation in Venezuela. Sixteen of the nineteen ministers present agreed to increase their cooperation against officials of the government of </w:t>
      </w:r>
      <w:proofErr w:type="spellStart"/>
      <w:r w:rsidRPr="00F75B78">
        <w:rPr>
          <w:rFonts w:ascii="Times New Roman" w:hAnsi="Times New Roman" w:cs="Times New Roman"/>
          <w:lang w:val="en-GB"/>
        </w:rPr>
        <w:t>Nicolás</w:t>
      </w:r>
      <w:proofErr w:type="spellEnd"/>
      <w:r w:rsidRPr="00F75B78">
        <w:rPr>
          <w:rFonts w:ascii="Times New Roman" w:hAnsi="Times New Roman" w:cs="Times New Roman"/>
          <w:lang w:val="en-GB"/>
        </w:rPr>
        <w:t xml:space="preserve"> </w:t>
      </w:r>
      <w:proofErr w:type="spellStart"/>
      <w:r w:rsidRPr="00F75B78">
        <w:rPr>
          <w:rFonts w:ascii="Times New Roman" w:hAnsi="Times New Roman" w:cs="Times New Roman"/>
          <w:lang w:val="en-GB"/>
        </w:rPr>
        <w:t>Maduro</w:t>
      </w:r>
      <w:proofErr w:type="spellEnd"/>
      <w:r w:rsidRPr="00F75B78">
        <w:rPr>
          <w:rFonts w:ascii="Times New Roman" w:hAnsi="Times New Roman" w:cs="Times New Roman"/>
          <w:lang w:val="en-GB"/>
        </w:rPr>
        <w:t xml:space="preserve"> </w:t>
      </w:r>
      <w:r w:rsidR="002475E8">
        <w:rPr>
          <w:rFonts w:ascii="Times New Roman" w:hAnsi="Times New Roman" w:cs="Times New Roman"/>
          <w:lang w:val="en-GB"/>
        </w:rPr>
        <w:t>accused</w:t>
      </w:r>
      <w:r w:rsidRPr="00F75B78">
        <w:rPr>
          <w:rFonts w:ascii="Times New Roman" w:hAnsi="Times New Roman" w:cs="Times New Roman"/>
          <w:lang w:val="en-GB"/>
        </w:rPr>
        <w:t xml:space="preserve"> of corruption, human rights abuses, and organized crime, including a new network of financial intelligence, asset freezes, and criminal prosecution.</w:t>
      </w:r>
      <w:r w:rsidR="00FD0A12">
        <w:rPr>
          <w:rFonts w:ascii="Times New Roman" w:hAnsi="Times New Roman" w:cs="Times New Roman"/>
          <w:lang w:val="en-GB"/>
        </w:rPr>
        <w:t xml:space="preserve"> In December 2019, the same countries adopted targeted travel and asset sanctions against an extensive list of Venezuelan authorities (OAS</w:t>
      </w:r>
      <w:r w:rsidR="002475E8">
        <w:rPr>
          <w:rFonts w:ascii="Times New Roman" w:hAnsi="Times New Roman" w:cs="Times New Roman"/>
          <w:lang w:val="en-GB"/>
        </w:rPr>
        <w:t>,</w:t>
      </w:r>
      <w:r w:rsidR="00FD0A12">
        <w:rPr>
          <w:rFonts w:ascii="Times New Roman" w:hAnsi="Times New Roman" w:cs="Times New Roman"/>
          <w:lang w:val="en-GB"/>
        </w:rPr>
        <w:t xml:space="preserve"> 2019). </w:t>
      </w:r>
      <w:r w:rsidR="00E726FE">
        <w:rPr>
          <w:rFonts w:ascii="Times New Roman" w:hAnsi="Times New Roman" w:cs="Times New Roman"/>
          <w:lang w:val="en-GB"/>
        </w:rPr>
        <w:t>Yet n</w:t>
      </w:r>
      <w:r>
        <w:rPr>
          <w:rFonts w:ascii="Times New Roman" w:hAnsi="Times New Roman" w:cs="Times New Roman"/>
          <w:lang w:val="en-GB"/>
        </w:rPr>
        <w:t xml:space="preserve">one of these </w:t>
      </w:r>
      <w:r w:rsidRPr="00945F60">
        <w:rPr>
          <w:rFonts w:ascii="Times New Roman" w:hAnsi="Times New Roman" w:cs="Times New Roman"/>
          <w:lang w:val="en-GB"/>
        </w:rPr>
        <w:t xml:space="preserve">measures adopted by regional actors have had any discernible impact in terms of moving Venezuela closer to a peaceful, negotiated solution or the restoration of its democratic constitutional order. </w:t>
      </w:r>
    </w:p>
    <w:p w14:paraId="7A68743E" w14:textId="454A7493" w:rsidR="00B34215" w:rsidRDefault="00B34215" w:rsidP="00476FD8">
      <w:pPr>
        <w:jc w:val="both"/>
        <w:rPr>
          <w:rFonts w:ascii="Times New Roman" w:hAnsi="Times New Roman" w:cs="Times New Roman"/>
          <w:lang w:val="en-GB"/>
        </w:rPr>
      </w:pPr>
    </w:p>
    <w:p w14:paraId="1B30F90D" w14:textId="5604E146" w:rsidR="0028594B" w:rsidRPr="00945F60" w:rsidRDefault="0028594B" w:rsidP="00476FD8">
      <w:pPr>
        <w:jc w:val="both"/>
        <w:rPr>
          <w:rFonts w:ascii="Times New Roman" w:hAnsi="Times New Roman" w:cs="Times New Roman"/>
          <w:lang w:val="en-GB"/>
        </w:rPr>
      </w:pPr>
      <w:r w:rsidRPr="00945F60">
        <w:rPr>
          <w:rFonts w:ascii="Times New Roman" w:hAnsi="Times New Roman" w:cs="Times New Roman"/>
          <w:lang w:val="en-GB"/>
        </w:rPr>
        <w:t>A sizeable literature on the limits of the collective defence of democracy in the Americas points to problems of implementation, enforcement, and agency associated with the construction of an Inter-American collective defence of democracy regime during the 1990s.</w:t>
      </w:r>
      <w:r w:rsidRPr="00945F60">
        <w:rPr>
          <w:rStyle w:val="Refdenotaalpie"/>
          <w:rFonts w:ascii="Times New Roman" w:hAnsi="Times New Roman" w:cs="Times New Roman"/>
          <w:lang w:val="en-GB"/>
        </w:rPr>
        <w:footnoteReference w:id="4"/>
      </w:r>
      <w:r w:rsidR="0072065D">
        <w:rPr>
          <w:rFonts w:ascii="Times New Roman" w:hAnsi="Times New Roman" w:cs="Times New Roman"/>
          <w:lang w:val="en-GB"/>
        </w:rPr>
        <w:t xml:space="preserve"> </w:t>
      </w:r>
      <w:r w:rsidRPr="00945F60">
        <w:rPr>
          <w:rFonts w:ascii="Times New Roman" w:hAnsi="Times New Roman" w:cs="Times New Roman"/>
          <w:lang w:val="en-GB"/>
        </w:rPr>
        <w:t xml:space="preserve">This literature can loosely be divided into two analytical threads: shortcomings </w:t>
      </w:r>
      <w:r w:rsidRPr="00945F60">
        <w:rPr>
          <w:rFonts w:ascii="Times New Roman" w:hAnsi="Times New Roman" w:cs="Times New Roman"/>
          <w:lang w:val="en-GB"/>
        </w:rPr>
        <w:lastRenderedPageBreak/>
        <w:t>with the diplomatic instruments and challenges of agency. First, a number of scholars point to flaws in the mechanisms of democracy protection themselves that need to be corrected. In this regard, Hawkins and Shaw (2007) underscore the legalization limits of the Inter-American Democratic Charter (IDC) that impede its timely and effective application. That is, as a special General Assembly resolution and not a formal treaty, the IDC carries relatively little legal weight to oblige its signatories to comply with and enforce it. Its text also does not delegate much authority to the OAS or its Secretary-General and therefore must rely on the will of OAS member states to invoke it.</w:t>
      </w:r>
      <w:r w:rsidRPr="00945F60">
        <w:rPr>
          <w:rStyle w:val="Refdenotaalpie"/>
          <w:rFonts w:ascii="Times New Roman" w:hAnsi="Times New Roman" w:cs="Times New Roman"/>
          <w:lang w:val="en-GB"/>
        </w:rPr>
        <w:footnoteReference w:id="5"/>
      </w:r>
      <w:r w:rsidRPr="00945F60">
        <w:rPr>
          <w:rFonts w:ascii="Times New Roman" w:hAnsi="Times New Roman" w:cs="Times New Roman"/>
          <w:lang w:val="en-GB"/>
        </w:rPr>
        <w:t xml:space="preserve"> </w:t>
      </w:r>
    </w:p>
    <w:p w14:paraId="63FD0914" w14:textId="77777777" w:rsidR="0028594B" w:rsidRPr="00945F60" w:rsidRDefault="0028594B" w:rsidP="00476FD8">
      <w:pPr>
        <w:jc w:val="both"/>
        <w:rPr>
          <w:rFonts w:ascii="Times New Roman" w:hAnsi="Times New Roman" w:cs="Times New Roman"/>
          <w:lang w:val="en-GB"/>
        </w:rPr>
      </w:pPr>
    </w:p>
    <w:p w14:paraId="06BC1C8D" w14:textId="72D65101" w:rsidR="0028594B" w:rsidRPr="00945F60" w:rsidRDefault="00D16C1D" w:rsidP="00476FD8">
      <w:pPr>
        <w:jc w:val="both"/>
        <w:rPr>
          <w:rFonts w:ascii="Times New Roman" w:hAnsi="Times New Roman" w:cs="Times New Roman"/>
          <w:lang w:val="en-GB"/>
        </w:rPr>
      </w:pPr>
      <w:r>
        <w:rPr>
          <w:rFonts w:ascii="Times New Roman" w:hAnsi="Times New Roman" w:cs="Times New Roman"/>
          <w:lang w:val="en-GB"/>
        </w:rPr>
        <w:t xml:space="preserve">An additional </w:t>
      </w:r>
      <w:r w:rsidR="0028594B" w:rsidRPr="00945F60">
        <w:rPr>
          <w:rFonts w:ascii="Times New Roman" w:hAnsi="Times New Roman" w:cs="Times New Roman"/>
          <w:lang w:val="en-GB"/>
        </w:rPr>
        <w:t>legalization limit to the IDC</w:t>
      </w:r>
      <w:r>
        <w:rPr>
          <w:rFonts w:ascii="Times New Roman" w:hAnsi="Times New Roman" w:cs="Times New Roman"/>
          <w:lang w:val="en-GB"/>
        </w:rPr>
        <w:t xml:space="preserve"> is </w:t>
      </w:r>
      <w:r w:rsidR="00FB5C29">
        <w:rPr>
          <w:rFonts w:ascii="Times New Roman" w:hAnsi="Times New Roman" w:cs="Times New Roman"/>
          <w:lang w:val="en-GB"/>
        </w:rPr>
        <w:t>its</w:t>
      </w:r>
      <w:r w:rsidR="0028594B" w:rsidRPr="00945F60">
        <w:rPr>
          <w:rFonts w:ascii="Times New Roman" w:hAnsi="Times New Roman" w:cs="Times New Roman"/>
          <w:lang w:val="en-GB"/>
        </w:rPr>
        <w:t xml:space="preserve"> lack of precision. IDC lacks a clear definition of what constitutes a serious threat(s) to democracy which helps account for the historic difficulty that OAS member states have had in invoking the document in real problem cases (Ayala &amp; Nikken, 2006; McCoy, 2006, 2007; see also </w:t>
      </w:r>
      <w:r w:rsidR="0028594B" w:rsidRPr="00945F60">
        <w:rPr>
          <w:rFonts w:ascii="Times New Roman" w:eastAsia="Times New Roman" w:hAnsi="Times New Roman" w:cs="Times New Roman"/>
          <w:color w:val="222222"/>
          <w:shd w:val="clear" w:color="auto" w:fill="FFFFFF"/>
          <w:lang w:val="en-GB"/>
        </w:rPr>
        <w:t xml:space="preserve">Legler, </w:t>
      </w:r>
      <w:proofErr w:type="spellStart"/>
      <w:r w:rsidR="0028594B" w:rsidRPr="00945F60">
        <w:rPr>
          <w:rFonts w:ascii="Times New Roman" w:eastAsia="Times New Roman" w:hAnsi="Times New Roman" w:cs="Times New Roman"/>
          <w:color w:val="222222"/>
          <w:shd w:val="clear" w:color="auto" w:fill="FFFFFF"/>
          <w:lang w:val="en-GB"/>
        </w:rPr>
        <w:t>Insanally</w:t>
      </w:r>
      <w:proofErr w:type="spellEnd"/>
      <w:r w:rsidR="0028594B" w:rsidRPr="00945F60">
        <w:rPr>
          <w:rFonts w:ascii="Times New Roman" w:eastAsia="Times New Roman" w:hAnsi="Times New Roman" w:cs="Times New Roman"/>
          <w:color w:val="222222"/>
          <w:shd w:val="clear" w:color="auto" w:fill="FFFFFF"/>
          <w:lang w:val="en-GB"/>
        </w:rPr>
        <w:t xml:space="preserve">, </w:t>
      </w:r>
      <w:proofErr w:type="spellStart"/>
      <w:r w:rsidR="0028594B" w:rsidRPr="00945F60">
        <w:rPr>
          <w:rFonts w:ascii="Times New Roman" w:eastAsia="Times New Roman" w:hAnsi="Times New Roman" w:cs="Times New Roman"/>
          <w:color w:val="222222"/>
          <w:shd w:val="clear" w:color="auto" w:fill="FFFFFF"/>
          <w:lang w:val="en-GB"/>
        </w:rPr>
        <w:t>Mariani</w:t>
      </w:r>
      <w:proofErr w:type="spellEnd"/>
      <w:r w:rsidR="0028594B" w:rsidRPr="00945F60">
        <w:rPr>
          <w:rFonts w:ascii="Times New Roman" w:eastAsia="Times New Roman" w:hAnsi="Times New Roman" w:cs="Times New Roman"/>
          <w:color w:val="222222"/>
          <w:shd w:val="clear" w:color="auto" w:fill="FFFFFF"/>
          <w:lang w:val="en-GB"/>
        </w:rPr>
        <w:t>, &amp; Shaw, 2012).</w:t>
      </w:r>
      <w:r w:rsidR="0028594B" w:rsidRPr="00945F60">
        <w:rPr>
          <w:rFonts w:ascii="Times New Roman" w:hAnsi="Times New Roman" w:cs="Times New Roman"/>
          <w:lang w:val="en-GB"/>
        </w:rPr>
        <w:t xml:space="preserve">  That is, without such definitional benchmarks, it is very difficult in fluid, problematic, and often ambiguous situations to know the precise moment when a country has crossed the threshold between normal problems that any democracy faces and those that will lead to a grave crisis if they are not addressed.</w:t>
      </w:r>
    </w:p>
    <w:p w14:paraId="0F0EFB87" w14:textId="77777777" w:rsidR="0028594B" w:rsidRPr="00945F60" w:rsidRDefault="0028594B" w:rsidP="00476FD8">
      <w:pPr>
        <w:jc w:val="both"/>
        <w:rPr>
          <w:rFonts w:ascii="Times New Roman" w:hAnsi="Times New Roman" w:cs="Times New Roman"/>
          <w:lang w:val="en-GB"/>
        </w:rPr>
      </w:pPr>
    </w:p>
    <w:p w14:paraId="01F5D80D" w14:textId="22EE8568" w:rsidR="0028594B" w:rsidRPr="00945F60" w:rsidRDefault="0028594B" w:rsidP="00EA48B9">
      <w:pPr>
        <w:jc w:val="both"/>
        <w:rPr>
          <w:rFonts w:ascii="Times New Roman" w:hAnsi="Times New Roman" w:cs="Times New Roman"/>
          <w:lang w:val="en-GB"/>
        </w:rPr>
      </w:pPr>
      <w:r w:rsidRPr="00945F60">
        <w:rPr>
          <w:rFonts w:ascii="Times New Roman" w:hAnsi="Times New Roman" w:cs="Times New Roman"/>
          <w:lang w:val="en-GB"/>
        </w:rPr>
        <w:t xml:space="preserve">There certainly has been evidence of the difficulty for OAS member states to invoke the IDC, even following the clear alterations against the democratic constitutional order mentioned above. OAS Secretary-General Luis </w:t>
      </w:r>
      <w:proofErr w:type="spellStart"/>
      <w:r w:rsidRPr="00945F60">
        <w:rPr>
          <w:rFonts w:ascii="Times New Roman" w:hAnsi="Times New Roman" w:cs="Times New Roman"/>
          <w:lang w:val="en-GB"/>
        </w:rPr>
        <w:t>Almagro</w:t>
      </w:r>
      <w:proofErr w:type="spellEnd"/>
      <w:r w:rsidRPr="00945F60">
        <w:rPr>
          <w:rFonts w:ascii="Times New Roman" w:hAnsi="Times New Roman" w:cs="Times New Roman"/>
          <w:lang w:val="en-GB"/>
        </w:rPr>
        <w:t xml:space="preserve"> triggered controversy when he invoked Article 20 of the IDC on May 31, 2016, the first Secretary-General ever to do so, a prerogative stipulated in the Charter but widely perceived as the right of governments. OAS member states were subsequently reluctant to define a course of action. Irrespective of the damning evidence that has accumulated in the past couple of years concerning the anti-democratic excesses of Venezuela’s de facto government, gridlock among the members of the OAS has prevented the use of the democracy protection mechanisms contained within the IDC’s operative clauses, such as the provision for membership suspension contained within Article 21.</w:t>
      </w:r>
    </w:p>
    <w:p w14:paraId="4CD42755" w14:textId="77777777" w:rsidR="0028594B" w:rsidRPr="00945F60" w:rsidRDefault="0028594B" w:rsidP="00476FD8">
      <w:pPr>
        <w:jc w:val="both"/>
        <w:rPr>
          <w:rFonts w:ascii="Times New Roman" w:hAnsi="Times New Roman" w:cs="Times New Roman"/>
          <w:lang w:val="en-GB"/>
        </w:rPr>
      </w:pPr>
    </w:p>
    <w:p w14:paraId="6B6BAF42" w14:textId="0DE31571" w:rsidR="0028594B" w:rsidRPr="00945F60" w:rsidRDefault="0028594B" w:rsidP="00113CA1">
      <w:pPr>
        <w:jc w:val="both"/>
        <w:rPr>
          <w:rFonts w:ascii="Times New Roman" w:hAnsi="Times New Roman" w:cs="Times New Roman"/>
          <w:lang w:val="en-GB"/>
        </w:rPr>
      </w:pPr>
      <w:r w:rsidRPr="00945F60">
        <w:rPr>
          <w:rFonts w:ascii="Times New Roman" w:hAnsi="Times New Roman" w:cs="Times New Roman"/>
          <w:lang w:val="en-GB"/>
        </w:rPr>
        <w:t>Second, various scholars have highlighted problems related to agency, or limits among the actors who defend democracy, including states, regional powers, and presidents. For instance, Barry Levitt (2006) argued that the sensitivity to domestic political factors among OAS member states puts their reliability as defenders of democracy in question and makes cooperation unstable over time and uneven across the region. Consistent with Levitt’s analysis (2006), domestic developments among OAS member states in the new millennium have taken their toll on the Inter-American collective defence of democracy regime</w:t>
      </w:r>
      <w:r w:rsidR="006E15F5">
        <w:rPr>
          <w:rFonts w:ascii="Times New Roman" w:hAnsi="Times New Roman" w:cs="Times New Roman"/>
          <w:lang w:val="en-GB"/>
        </w:rPr>
        <w:t xml:space="preserve">. </w:t>
      </w:r>
      <w:r w:rsidRPr="00945F60">
        <w:rPr>
          <w:rFonts w:ascii="Times New Roman" w:hAnsi="Times New Roman" w:cs="Times New Roman"/>
          <w:lang w:val="en-GB"/>
        </w:rPr>
        <w:t xml:space="preserve">As I </w:t>
      </w:r>
      <w:r w:rsidRPr="00945F60">
        <w:rPr>
          <w:rFonts w:ascii="Times New Roman" w:hAnsi="Times New Roman" w:cs="Times New Roman"/>
          <w:lang w:val="en-GB"/>
        </w:rPr>
        <w:lastRenderedPageBreak/>
        <w:t>shall expand upon in the next section, broad election trends across Latin America have affected regional multilateral democracy protection efforts</w:t>
      </w:r>
      <w:r>
        <w:rPr>
          <w:rFonts w:ascii="Times New Roman" w:hAnsi="Times New Roman" w:cs="Times New Roman"/>
          <w:lang w:val="en-GB"/>
        </w:rPr>
        <w:t xml:space="preserve"> against the </w:t>
      </w:r>
      <w:proofErr w:type="spellStart"/>
      <w:r>
        <w:rPr>
          <w:rFonts w:ascii="Times New Roman" w:hAnsi="Times New Roman" w:cs="Times New Roman"/>
          <w:lang w:val="en-GB"/>
        </w:rPr>
        <w:t>Maduro</w:t>
      </w:r>
      <w:proofErr w:type="spellEnd"/>
      <w:r>
        <w:rPr>
          <w:rFonts w:ascii="Times New Roman" w:hAnsi="Times New Roman" w:cs="Times New Roman"/>
          <w:lang w:val="en-GB"/>
        </w:rPr>
        <w:t xml:space="preserve"> government</w:t>
      </w:r>
      <w:r w:rsidRPr="00945F60">
        <w:rPr>
          <w:rFonts w:ascii="Times New Roman" w:hAnsi="Times New Roman" w:cs="Times New Roman"/>
          <w:lang w:val="en-GB"/>
        </w:rPr>
        <w:t xml:space="preserve">. </w:t>
      </w:r>
    </w:p>
    <w:p w14:paraId="73434C46" w14:textId="77777777" w:rsidR="0028594B" w:rsidRDefault="0028594B" w:rsidP="00113CA1">
      <w:pPr>
        <w:jc w:val="both"/>
        <w:rPr>
          <w:rFonts w:ascii="Times New Roman" w:hAnsi="Times New Roman" w:cs="Times New Roman"/>
          <w:lang w:val="en-GB"/>
        </w:rPr>
      </w:pPr>
    </w:p>
    <w:p w14:paraId="37089AF9" w14:textId="4FD71858" w:rsidR="0028594B" w:rsidRPr="00945F60" w:rsidRDefault="0028594B" w:rsidP="00113CA1">
      <w:pPr>
        <w:jc w:val="both"/>
        <w:rPr>
          <w:rFonts w:ascii="Times New Roman" w:hAnsi="Times New Roman" w:cs="Times New Roman"/>
          <w:lang w:val="en-GB"/>
        </w:rPr>
      </w:pPr>
      <w:r w:rsidRPr="00945F60">
        <w:rPr>
          <w:rFonts w:ascii="Times New Roman" w:hAnsi="Times New Roman" w:cs="Times New Roman"/>
          <w:lang w:val="en-GB"/>
        </w:rPr>
        <w:t xml:space="preserve">In a related fashion, on the basis of their review of Argentinian, Brazilian, and Chilean involvement in collective defence of democracy, </w:t>
      </w:r>
      <w:proofErr w:type="spellStart"/>
      <w:r w:rsidRPr="00945F60">
        <w:rPr>
          <w:rFonts w:ascii="Times New Roman" w:hAnsi="Times New Roman" w:cs="Times New Roman"/>
          <w:lang w:val="en-GB"/>
        </w:rPr>
        <w:t>Feldmann</w:t>
      </w:r>
      <w:proofErr w:type="spellEnd"/>
      <w:r w:rsidRPr="00945F60">
        <w:rPr>
          <w:rFonts w:ascii="Times New Roman" w:hAnsi="Times New Roman" w:cs="Times New Roman"/>
          <w:lang w:val="en-GB"/>
        </w:rPr>
        <w:t xml:space="preserve">, </w:t>
      </w:r>
      <w:proofErr w:type="spellStart"/>
      <w:r w:rsidRPr="00945F60">
        <w:rPr>
          <w:rFonts w:ascii="Times New Roman" w:hAnsi="Times New Roman" w:cs="Times New Roman"/>
          <w:lang w:val="en-GB"/>
        </w:rPr>
        <w:t>Merke</w:t>
      </w:r>
      <w:proofErr w:type="spellEnd"/>
      <w:r w:rsidRPr="00945F60">
        <w:rPr>
          <w:rFonts w:ascii="Times New Roman" w:hAnsi="Times New Roman" w:cs="Times New Roman"/>
          <w:lang w:val="en-GB"/>
        </w:rPr>
        <w:t xml:space="preserve">, and </w:t>
      </w:r>
      <w:proofErr w:type="spellStart"/>
      <w:r w:rsidRPr="00945F60">
        <w:rPr>
          <w:rFonts w:ascii="Times New Roman" w:hAnsi="Times New Roman" w:cs="Times New Roman"/>
          <w:lang w:val="en-GB"/>
        </w:rPr>
        <w:t>Stuenkel</w:t>
      </w:r>
      <w:proofErr w:type="spellEnd"/>
      <w:r w:rsidRPr="00945F60">
        <w:rPr>
          <w:rFonts w:ascii="Times New Roman" w:hAnsi="Times New Roman" w:cs="Times New Roman"/>
          <w:lang w:val="en-GB"/>
        </w:rPr>
        <w:t xml:space="preserve"> (2019</w:t>
      </w:r>
      <w:r w:rsidR="00871C10">
        <w:rPr>
          <w:rFonts w:ascii="Times New Roman" w:hAnsi="Times New Roman" w:cs="Times New Roman"/>
          <w:lang w:val="en-GB"/>
        </w:rPr>
        <w:t>,</w:t>
      </w:r>
      <w:r w:rsidR="00871C10" w:rsidRPr="00871C10">
        <w:rPr>
          <w:rFonts w:ascii="Times New Roman" w:hAnsi="Times New Roman" w:cs="Times New Roman"/>
          <w:lang w:val="en-GB"/>
        </w:rPr>
        <w:t xml:space="preserve"> </w:t>
      </w:r>
      <w:r w:rsidR="00871C10" w:rsidRPr="00945F60">
        <w:rPr>
          <w:rFonts w:ascii="Times New Roman" w:hAnsi="Times New Roman" w:cs="Times New Roman"/>
          <w:lang w:val="en-GB"/>
        </w:rPr>
        <w:t>p. 466</w:t>
      </w:r>
      <w:r w:rsidRPr="00945F60">
        <w:rPr>
          <w:rFonts w:ascii="Times New Roman" w:hAnsi="Times New Roman" w:cs="Times New Roman"/>
          <w:lang w:val="en-GB"/>
        </w:rPr>
        <w:t>) identify the phenomenon of  “principled calculation”: “…States continually have to square norms with material interests, political alliances and policy preferences</w:t>
      </w:r>
      <w:r w:rsidR="00871C10">
        <w:rPr>
          <w:rFonts w:ascii="Times New Roman" w:hAnsi="Times New Roman" w:cs="Times New Roman"/>
          <w:lang w:val="en-GB"/>
        </w:rPr>
        <w:t>.</w:t>
      </w:r>
      <w:r w:rsidRPr="00945F60">
        <w:rPr>
          <w:rFonts w:ascii="Times New Roman" w:hAnsi="Times New Roman" w:cs="Times New Roman"/>
          <w:lang w:val="en-GB"/>
        </w:rPr>
        <w:t xml:space="preserve">” Accordingly, they </w:t>
      </w:r>
      <w:r>
        <w:rPr>
          <w:rFonts w:ascii="Times New Roman" w:hAnsi="Times New Roman" w:cs="Times New Roman"/>
          <w:lang w:val="en-GB"/>
        </w:rPr>
        <w:t>have</w:t>
      </w:r>
      <w:r w:rsidRPr="00945F60">
        <w:rPr>
          <w:rFonts w:ascii="Times New Roman" w:hAnsi="Times New Roman" w:cs="Times New Roman"/>
          <w:lang w:val="en-GB"/>
        </w:rPr>
        <w:t xml:space="preserve"> d</w:t>
      </w:r>
      <w:r>
        <w:rPr>
          <w:rFonts w:ascii="Times New Roman" w:hAnsi="Times New Roman" w:cs="Times New Roman"/>
          <w:lang w:val="en-GB"/>
        </w:rPr>
        <w:t>ifficulty in</w:t>
      </w:r>
      <w:r w:rsidRPr="00945F60">
        <w:rPr>
          <w:rFonts w:ascii="Times New Roman" w:hAnsi="Times New Roman" w:cs="Times New Roman"/>
          <w:lang w:val="en-GB"/>
        </w:rPr>
        <w:t xml:space="preserve"> sustaining a consistent strategy of democracy protection in their foreign policy, contributing to a gap between their formal regional commitments and their capability to honour them when a democratic crisis in the region requires collective action. As I elaborate in greater detail further ahead, regional efforts by the OAS and UNASUR to address the Venezuelan crisis have underscored the tensions that can exist between normative and instrumental motivations in the foreign policy of individual states. Safeguarding democracy on a regional level has </w:t>
      </w:r>
      <w:r w:rsidR="002475E8">
        <w:rPr>
          <w:rFonts w:ascii="Times New Roman" w:hAnsi="Times New Roman" w:cs="Times New Roman"/>
          <w:lang w:val="en-GB"/>
        </w:rPr>
        <w:t>clashed</w:t>
      </w:r>
      <w:r w:rsidRPr="00945F60">
        <w:rPr>
          <w:rFonts w:ascii="Times New Roman" w:hAnsi="Times New Roman" w:cs="Times New Roman"/>
          <w:lang w:val="en-GB"/>
        </w:rPr>
        <w:t xml:space="preserve"> with questions of identity, ideological affinity, power, and geopolitics. </w:t>
      </w:r>
      <w:r>
        <w:rPr>
          <w:rFonts w:ascii="Times New Roman" w:hAnsi="Times New Roman" w:cs="Times New Roman"/>
          <w:lang w:val="en-GB"/>
        </w:rPr>
        <w:t>Additionally, i</w:t>
      </w:r>
      <w:r w:rsidRPr="00945F60">
        <w:rPr>
          <w:rFonts w:ascii="Times New Roman" w:hAnsi="Times New Roman" w:cs="Times New Roman"/>
          <w:lang w:val="en-GB"/>
        </w:rPr>
        <w:t xml:space="preserve">rrespective of its present economic woes, </w:t>
      </w:r>
      <w:r>
        <w:rPr>
          <w:rFonts w:ascii="Times New Roman" w:hAnsi="Times New Roman" w:cs="Times New Roman"/>
          <w:lang w:val="en-GB"/>
        </w:rPr>
        <w:t>Venezuela</w:t>
      </w:r>
      <w:r w:rsidRPr="00945F60">
        <w:rPr>
          <w:rFonts w:ascii="Times New Roman" w:hAnsi="Times New Roman" w:cs="Times New Roman"/>
          <w:lang w:val="en-GB"/>
        </w:rPr>
        <w:t xml:space="preserve"> remains a powerful state against which a collective intervention to defend democracy would not easily accomplish its objective. Accordingly, would-be defenders of democracy have had to calculate not only what is right vis-à-vis Venezuela in terms of support for democracy but also what is feasible and realistic for their country positions.</w:t>
      </w:r>
    </w:p>
    <w:p w14:paraId="3C001B18" w14:textId="77777777" w:rsidR="0028594B" w:rsidRPr="00945F60" w:rsidRDefault="0028594B" w:rsidP="00476FD8">
      <w:pPr>
        <w:jc w:val="both"/>
        <w:rPr>
          <w:rFonts w:ascii="Times New Roman" w:hAnsi="Times New Roman" w:cs="Times New Roman"/>
          <w:lang w:val="en-GB"/>
        </w:rPr>
      </w:pPr>
    </w:p>
    <w:p w14:paraId="2C6F81C6" w14:textId="03543A3F" w:rsidR="0028594B" w:rsidRPr="00945F60" w:rsidRDefault="0028594B" w:rsidP="00476FD8">
      <w:pPr>
        <w:jc w:val="both"/>
        <w:rPr>
          <w:rFonts w:ascii="Times New Roman" w:hAnsi="Times New Roman" w:cs="Times New Roman"/>
          <w:lang w:val="en-GB"/>
        </w:rPr>
      </w:pPr>
      <w:r w:rsidRPr="00945F60">
        <w:rPr>
          <w:rFonts w:ascii="Times New Roman" w:hAnsi="Times New Roman" w:cs="Times New Roman"/>
          <w:lang w:val="en-GB"/>
        </w:rPr>
        <w:t xml:space="preserve">Van der </w:t>
      </w:r>
      <w:proofErr w:type="spellStart"/>
      <w:r w:rsidRPr="00945F60">
        <w:rPr>
          <w:rFonts w:ascii="Times New Roman" w:hAnsi="Times New Roman" w:cs="Times New Roman"/>
          <w:lang w:val="en-GB"/>
        </w:rPr>
        <w:t>Vleuten</w:t>
      </w:r>
      <w:proofErr w:type="spellEnd"/>
      <w:r w:rsidRPr="00945F60">
        <w:rPr>
          <w:rFonts w:ascii="Times New Roman" w:hAnsi="Times New Roman" w:cs="Times New Roman"/>
          <w:lang w:val="en-GB"/>
        </w:rPr>
        <w:t xml:space="preserve"> and Hoffmann (2010) have signalled the role of regional powers as key</w:t>
      </w:r>
      <w:r>
        <w:rPr>
          <w:rFonts w:ascii="Times New Roman" w:hAnsi="Times New Roman" w:cs="Times New Roman"/>
          <w:lang w:val="en-GB"/>
        </w:rPr>
        <w:t xml:space="preserve">, in the sense that </w:t>
      </w:r>
      <w:r w:rsidRPr="00945F60">
        <w:rPr>
          <w:rFonts w:ascii="Times New Roman" w:hAnsi="Times New Roman" w:cs="Times New Roman"/>
          <w:lang w:val="en-GB"/>
        </w:rPr>
        <w:t xml:space="preserve">pro-democracy intervention occurs when it suits </w:t>
      </w:r>
      <w:r>
        <w:rPr>
          <w:rFonts w:ascii="Times New Roman" w:hAnsi="Times New Roman" w:cs="Times New Roman"/>
          <w:lang w:val="en-GB"/>
        </w:rPr>
        <w:t>their interests</w:t>
      </w:r>
      <w:r w:rsidRPr="00945F60">
        <w:rPr>
          <w:rFonts w:ascii="Times New Roman" w:hAnsi="Times New Roman" w:cs="Times New Roman"/>
          <w:lang w:val="en-GB"/>
        </w:rPr>
        <w:t xml:space="preserve">. Similarly, </w:t>
      </w:r>
      <w:proofErr w:type="spellStart"/>
      <w:r w:rsidRPr="00945F60">
        <w:rPr>
          <w:rFonts w:ascii="Times New Roman" w:hAnsi="Times New Roman" w:cs="Times New Roman"/>
          <w:lang w:val="en-GB"/>
        </w:rPr>
        <w:t>Closa</w:t>
      </w:r>
      <w:proofErr w:type="spellEnd"/>
      <w:r w:rsidRPr="00945F60">
        <w:rPr>
          <w:rFonts w:ascii="Times New Roman" w:hAnsi="Times New Roman" w:cs="Times New Roman"/>
          <w:lang w:val="en-GB"/>
        </w:rPr>
        <w:t xml:space="preserve"> and </w:t>
      </w:r>
      <w:proofErr w:type="spellStart"/>
      <w:r w:rsidRPr="00945F60">
        <w:rPr>
          <w:rFonts w:ascii="Times New Roman" w:hAnsi="Times New Roman" w:cs="Times New Roman"/>
          <w:lang w:val="en-GB"/>
        </w:rPr>
        <w:t>Palestini</w:t>
      </w:r>
      <w:proofErr w:type="spellEnd"/>
      <w:r w:rsidRPr="00945F60">
        <w:rPr>
          <w:rFonts w:ascii="Times New Roman" w:hAnsi="Times New Roman" w:cs="Times New Roman"/>
          <w:lang w:val="en-GB"/>
        </w:rPr>
        <w:t xml:space="preserve"> (2018) contend that democracy clauses have emerged in part as tutelage mechanisms, through which more powerful states in the region expect to be </w:t>
      </w:r>
      <w:r>
        <w:rPr>
          <w:rFonts w:ascii="Times New Roman" w:hAnsi="Times New Roman" w:cs="Times New Roman"/>
          <w:lang w:val="en-GB"/>
        </w:rPr>
        <w:t>democracy</w:t>
      </w:r>
      <w:r w:rsidRPr="00945F60">
        <w:rPr>
          <w:rFonts w:ascii="Times New Roman" w:hAnsi="Times New Roman" w:cs="Times New Roman"/>
          <w:lang w:val="en-GB"/>
        </w:rPr>
        <w:t xml:space="preserve"> enforcers when it advances their interests.</w:t>
      </w:r>
    </w:p>
    <w:p w14:paraId="087AD03F" w14:textId="77777777" w:rsidR="0028594B" w:rsidRPr="00945F60" w:rsidRDefault="0028594B" w:rsidP="00476FD8">
      <w:pPr>
        <w:jc w:val="both"/>
        <w:rPr>
          <w:rFonts w:ascii="Times New Roman" w:hAnsi="Times New Roman" w:cs="Times New Roman"/>
          <w:lang w:val="en-GB"/>
        </w:rPr>
      </w:pPr>
    </w:p>
    <w:p w14:paraId="3D8F9B92" w14:textId="4442D686" w:rsidR="0028594B" w:rsidRPr="00945F60" w:rsidRDefault="0028594B" w:rsidP="000500B8">
      <w:pPr>
        <w:jc w:val="both"/>
        <w:rPr>
          <w:rFonts w:ascii="Times New Roman" w:hAnsi="Times New Roman" w:cs="Times New Roman"/>
          <w:lang w:val="en-GB"/>
        </w:rPr>
      </w:pPr>
      <w:r w:rsidRPr="00945F60">
        <w:rPr>
          <w:rFonts w:ascii="Times New Roman" w:hAnsi="Times New Roman" w:cs="Times New Roman"/>
          <w:lang w:val="en-GB"/>
        </w:rPr>
        <w:t>However, the role of regional powers perhaps has been more nuanced than suggested in the</w:t>
      </w:r>
      <w:r>
        <w:rPr>
          <w:rFonts w:ascii="Times New Roman" w:hAnsi="Times New Roman" w:cs="Times New Roman"/>
          <w:lang w:val="en-GB"/>
        </w:rPr>
        <w:t xml:space="preserve">ir </w:t>
      </w:r>
      <w:r w:rsidRPr="00945F60">
        <w:rPr>
          <w:rFonts w:ascii="Times New Roman" w:hAnsi="Times New Roman" w:cs="Times New Roman"/>
          <w:lang w:val="en-GB"/>
        </w:rPr>
        <w:t xml:space="preserve">analysis. It may well be that pro-democracy interventions occur when it suits countries like the United States, but the Venezuelan case underscores that the active participation of the United States as enforcer in such endeavours is not a guarantee that they will get off the ground or lead to timely and effective defences of democracy. The </w:t>
      </w:r>
      <w:proofErr w:type="spellStart"/>
      <w:r w:rsidRPr="00945F60">
        <w:rPr>
          <w:rFonts w:ascii="Times New Roman" w:hAnsi="Times New Roman" w:cs="Times New Roman"/>
          <w:lang w:val="en-GB"/>
        </w:rPr>
        <w:t>Maduro</w:t>
      </w:r>
      <w:proofErr w:type="spellEnd"/>
      <w:r w:rsidRPr="00945F60">
        <w:rPr>
          <w:rFonts w:ascii="Times New Roman" w:hAnsi="Times New Roman" w:cs="Times New Roman"/>
          <w:lang w:val="en-GB"/>
        </w:rPr>
        <w:t xml:space="preserve"> government continues in office despite repeated unilateral and multilateral efforts by the Trump administration to undermine it</w:t>
      </w:r>
      <w:r w:rsidR="00E726FE">
        <w:rPr>
          <w:rFonts w:ascii="Times New Roman" w:hAnsi="Times New Roman" w:cs="Times New Roman"/>
          <w:lang w:val="en-GB"/>
        </w:rPr>
        <w:t>.</w:t>
      </w:r>
      <w:r w:rsidRPr="00945F60">
        <w:rPr>
          <w:rStyle w:val="Refdenotaalpie"/>
          <w:rFonts w:ascii="Times New Roman" w:hAnsi="Times New Roman" w:cs="Times New Roman"/>
          <w:lang w:val="en-GB"/>
        </w:rPr>
        <w:footnoteReference w:id="6"/>
      </w:r>
    </w:p>
    <w:p w14:paraId="6A93A78C" w14:textId="77777777" w:rsidR="0028594B" w:rsidRPr="00945F60" w:rsidRDefault="0028594B" w:rsidP="00476FD8">
      <w:pPr>
        <w:jc w:val="both"/>
        <w:rPr>
          <w:rFonts w:ascii="Times New Roman" w:hAnsi="Times New Roman" w:cs="Times New Roman"/>
          <w:lang w:val="en-GB"/>
        </w:rPr>
      </w:pPr>
    </w:p>
    <w:p w14:paraId="6FB2BB65" w14:textId="7F873149" w:rsidR="0028594B" w:rsidRPr="00945F60" w:rsidRDefault="0028594B" w:rsidP="00113CA1">
      <w:pPr>
        <w:jc w:val="both"/>
        <w:rPr>
          <w:rFonts w:ascii="Times New Roman" w:hAnsi="Times New Roman" w:cs="Times New Roman"/>
          <w:lang w:val="en-GB"/>
        </w:rPr>
      </w:pPr>
      <w:r w:rsidRPr="00945F60">
        <w:rPr>
          <w:rFonts w:ascii="Times New Roman" w:hAnsi="Times New Roman" w:cs="Times New Roman"/>
          <w:lang w:val="en-GB"/>
        </w:rPr>
        <w:t xml:space="preserve">In addition to states and regional powers, some observers criticize presidents for having developed democracy protection instruments as tools </w:t>
      </w:r>
      <w:r w:rsidR="00F1076A">
        <w:rPr>
          <w:rFonts w:ascii="Times New Roman" w:hAnsi="Times New Roman" w:cs="Times New Roman"/>
          <w:lang w:val="en-GB"/>
        </w:rPr>
        <w:t>to defend themselves when</w:t>
      </w:r>
      <w:r w:rsidRPr="00945F60">
        <w:rPr>
          <w:rFonts w:ascii="Times New Roman" w:hAnsi="Times New Roman" w:cs="Times New Roman"/>
          <w:lang w:val="en-GB"/>
        </w:rPr>
        <w:t xml:space="preserve"> they face threats of being deposed undemocratically, but not for other branches of government, civil society, or ordinary citizens to invoke. </w:t>
      </w:r>
      <w:proofErr w:type="spellStart"/>
      <w:r w:rsidRPr="00945F60">
        <w:rPr>
          <w:rFonts w:ascii="Times New Roman" w:hAnsi="Times New Roman" w:cs="Times New Roman"/>
          <w:lang w:val="en-GB"/>
        </w:rPr>
        <w:t>Closa</w:t>
      </w:r>
      <w:proofErr w:type="spellEnd"/>
      <w:r w:rsidRPr="00945F60">
        <w:rPr>
          <w:rFonts w:ascii="Times New Roman" w:hAnsi="Times New Roman" w:cs="Times New Roman"/>
          <w:lang w:val="en-GB"/>
        </w:rPr>
        <w:t xml:space="preserve"> and </w:t>
      </w:r>
      <w:proofErr w:type="spellStart"/>
      <w:r w:rsidRPr="00945F60">
        <w:rPr>
          <w:rFonts w:ascii="Times New Roman" w:hAnsi="Times New Roman" w:cs="Times New Roman"/>
          <w:lang w:val="en-GB"/>
        </w:rPr>
        <w:t>Palestini</w:t>
      </w:r>
      <w:proofErr w:type="spellEnd"/>
      <w:r w:rsidRPr="00945F60">
        <w:rPr>
          <w:rFonts w:ascii="Times New Roman" w:hAnsi="Times New Roman" w:cs="Times New Roman"/>
          <w:lang w:val="en-GB"/>
        </w:rPr>
        <w:t xml:space="preserve"> (2015) have called this phenomenon “incumbent bias,” a serious challenge for the implementation of the IDC corroborated by former secretary-general José Miguel </w:t>
      </w:r>
      <w:proofErr w:type="spellStart"/>
      <w:r w:rsidRPr="00945F60">
        <w:rPr>
          <w:rFonts w:ascii="Times New Roman" w:hAnsi="Times New Roman" w:cs="Times New Roman"/>
          <w:lang w:val="en-GB"/>
        </w:rPr>
        <w:t>Insulza</w:t>
      </w:r>
      <w:proofErr w:type="spellEnd"/>
      <w:r w:rsidRPr="00945F60">
        <w:rPr>
          <w:rFonts w:ascii="Times New Roman" w:hAnsi="Times New Roman" w:cs="Times New Roman"/>
          <w:lang w:val="en-GB"/>
        </w:rPr>
        <w:t xml:space="preserve"> (2007). Cooper and Legler (2006) have tied this bias to “executive sovereignty,” that is, a shared interpretation of sovereignty that privileges inter-presidential decision-making, such that collective </w:t>
      </w:r>
      <w:r w:rsidRPr="00945F60">
        <w:rPr>
          <w:rFonts w:ascii="Times New Roman" w:hAnsi="Times New Roman" w:cs="Times New Roman"/>
          <w:lang w:val="en-GB"/>
        </w:rPr>
        <w:lastRenderedPageBreak/>
        <w:t>interventions to uphold democracy occur when it suits the presidents of the member states, including often the one who may be guilty of authoritarian backsliding.</w:t>
      </w:r>
      <w:r>
        <w:rPr>
          <w:rFonts w:ascii="Times New Roman" w:hAnsi="Times New Roman" w:cs="Times New Roman"/>
          <w:lang w:val="en-GB"/>
        </w:rPr>
        <w:t xml:space="preserve"> </w:t>
      </w:r>
      <w:r w:rsidRPr="00945F60">
        <w:rPr>
          <w:rFonts w:ascii="Times New Roman" w:hAnsi="Times New Roman" w:cs="Times New Roman"/>
          <w:lang w:val="en-GB"/>
        </w:rPr>
        <w:t xml:space="preserve">The presidential factor and/or incumbent bias have been clearly present in the Venezuelan case. </w:t>
      </w:r>
      <w:r>
        <w:rPr>
          <w:rFonts w:ascii="Times New Roman" w:hAnsi="Times New Roman" w:cs="Times New Roman"/>
          <w:lang w:val="en-GB"/>
        </w:rPr>
        <w:t>U</w:t>
      </w:r>
      <w:r w:rsidRPr="00945F60">
        <w:rPr>
          <w:rFonts w:ascii="Times New Roman" w:hAnsi="Times New Roman" w:cs="Times New Roman"/>
          <w:lang w:val="en-GB"/>
        </w:rPr>
        <w:t xml:space="preserve">ntil the dramatic events of 2017 that definitively undermined Venezuelan democracy, </w:t>
      </w:r>
      <w:r w:rsidR="00CD34EF">
        <w:rPr>
          <w:rFonts w:ascii="Times New Roman" w:hAnsi="Times New Roman" w:cs="Times New Roman"/>
          <w:lang w:val="en-GB"/>
        </w:rPr>
        <w:t>hemispheric leaders</w:t>
      </w:r>
      <w:r w:rsidRPr="00945F60">
        <w:rPr>
          <w:rFonts w:ascii="Times New Roman" w:hAnsi="Times New Roman" w:cs="Times New Roman"/>
          <w:lang w:val="en-GB"/>
        </w:rPr>
        <w:t xml:space="preserve"> were on the whole reluctant to support any course of action that did not count with the express consent of President </w:t>
      </w:r>
      <w:proofErr w:type="spellStart"/>
      <w:r w:rsidRPr="00945F60">
        <w:rPr>
          <w:rFonts w:ascii="Times New Roman" w:hAnsi="Times New Roman" w:cs="Times New Roman"/>
          <w:lang w:val="en-GB"/>
        </w:rPr>
        <w:t>Maduro</w:t>
      </w:r>
      <w:proofErr w:type="spellEnd"/>
      <w:r w:rsidRPr="00945F60">
        <w:rPr>
          <w:rFonts w:ascii="Times New Roman" w:hAnsi="Times New Roman" w:cs="Times New Roman"/>
          <w:lang w:val="en-GB"/>
        </w:rPr>
        <w:t xml:space="preserve"> as that country’s then de</w:t>
      </w:r>
      <w:r>
        <w:rPr>
          <w:rFonts w:ascii="Times New Roman" w:hAnsi="Times New Roman" w:cs="Times New Roman"/>
          <w:lang w:val="en-GB"/>
        </w:rPr>
        <w:t>mocratically elected president.</w:t>
      </w:r>
    </w:p>
    <w:p w14:paraId="1CD342B4" w14:textId="77777777" w:rsidR="0028594B" w:rsidRPr="00945F60" w:rsidRDefault="0028594B" w:rsidP="00476FD8">
      <w:pPr>
        <w:jc w:val="both"/>
        <w:rPr>
          <w:rFonts w:ascii="Times New Roman" w:hAnsi="Times New Roman" w:cs="Times New Roman"/>
          <w:lang w:val="en-GB"/>
        </w:rPr>
      </w:pPr>
    </w:p>
    <w:p w14:paraId="7D41E133" w14:textId="09AAA5CF" w:rsidR="0028594B" w:rsidRPr="00945F60" w:rsidRDefault="0028594B" w:rsidP="00FB02B5">
      <w:pPr>
        <w:jc w:val="both"/>
        <w:rPr>
          <w:rFonts w:ascii="Times New Roman" w:hAnsi="Times New Roman" w:cs="Times New Roman"/>
          <w:lang w:val="en-GB"/>
        </w:rPr>
      </w:pPr>
      <w:r w:rsidRPr="00945F60">
        <w:rPr>
          <w:rFonts w:ascii="Times New Roman" w:hAnsi="Times New Roman" w:cs="Times New Roman"/>
          <w:lang w:val="en-GB"/>
        </w:rPr>
        <w:t>Undoubtedly the above-mentioned shortcomings of the mechanisms and agency for defending democracy multilaterally in the Americas are telling, but they are only part of a larger story of why it has been so hard to uphold democracy in Venezuela. As I discuss in the next section, a more systemic upheaval in hemispheric order in the Americas has put the prospects for a regional solution to the Venezuelan crisis and the continued existence of a collective defence of democracy regime in doubt.</w:t>
      </w:r>
    </w:p>
    <w:p w14:paraId="7FF5261F" w14:textId="36A54481" w:rsidR="0028594B" w:rsidRPr="00945F60" w:rsidRDefault="0028594B" w:rsidP="00476FD8">
      <w:pPr>
        <w:jc w:val="both"/>
        <w:rPr>
          <w:rFonts w:ascii="Times New Roman" w:hAnsi="Times New Roman" w:cs="Times New Roman"/>
          <w:lang w:val="en-GB"/>
        </w:rPr>
      </w:pPr>
    </w:p>
    <w:p w14:paraId="69C55FC6" w14:textId="77777777" w:rsidR="0028594B" w:rsidRPr="00945F60" w:rsidRDefault="0028594B" w:rsidP="00476FD8">
      <w:pPr>
        <w:jc w:val="both"/>
        <w:rPr>
          <w:rFonts w:ascii="Times New Roman" w:hAnsi="Times New Roman" w:cs="Times New Roman"/>
          <w:lang w:val="en-GB"/>
        </w:rPr>
      </w:pPr>
    </w:p>
    <w:p w14:paraId="2E2160FF" w14:textId="6A510920" w:rsidR="0028594B" w:rsidRPr="00945F60" w:rsidRDefault="0028594B" w:rsidP="00476FD8">
      <w:pPr>
        <w:jc w:val="both"/>
        <w:rPr>
          <w:rFonts w:ascii="Times New Roman" w:hAnsi="Times New Roman" w:cs="Times New Roman"/>
          <w:b/>
          <w:lang w:val="en-GB"/>
        </w:rPr>
      </w:pPr>
      <w:r w:rsidRPr="00945F60">
        <w:rPr>
          <w:rFonts w:ascii="Times New Roman" w:hAnsi="Times New Roman" w:cs="Times New Roman"/>
          <w:b/>
          <w:lang w:val="en-GB"/>
        </w:rPr>
        <w:t>Western Hemispheric Order Transition and Upheaval</w:t>
      </w:r>
    </w:p>
    <w:p w14:paraId="5192E1CA" w14:textId="77777777" w:rsidR="0028594B" w:rsidRPr="00945F60" w:rsidRDefault="0028594B" w:rsidP="00476FD8">
      <w:pPr>
        <w:jc w:val="both"/>
        <w:rPr>
          <w:rFonts w:ascii="Times New Roman" w:hAnsi="Times New Roman" w:cs="Times New Roman"/>
          <w:lang w:val="en-GB"/>
        </w:rPr>
      </w:pPr>
    </w:p>
    <w:p w14:paraId="1617B7CF" w14:textId="1EDE4267" w:rsidR="0028594B" w:rsidRPr="00945F60" w:rsidRDefault="0028594B" w:rsidP="00476FD8">
      <w:pPr>
        <w:jc w:val="both"/>
        <w:rPr>
          <w:rFonts w:ascii="Times New Roman" w:hAnsi="Times New Roman" w:cs="Times New Roman"/>
          <w:lang w:val="en-GB"/>
        </w:rPr>
      </w:pPr>
      <w:r w:rsidRPr="00945F60">
        <w:rPr>
          <w:rFonts w:ascii="Times New Roman" w:hAnsi="Times New Roman" w:cs="Times New Roman"/>
          <w:lang w:val="en-GB"/>
        </w:rPr>
        <w:t>The collective defence</w:t>
      </w:r>
      <w:r>
        <w:rPr>
          <w:rFonts w:ascii="Times New Roman" w:hAnsi="Times New Roman" w:cs="Times New Roman"/>
          <w:lang w:val="en-GB"/>
        </w:rPr>
        <w:t xml:space="preserve"> of democracy in the Americas</w:t>
      </w:r>
      <w:r w:rsidRPr="00945F60">
        <w:rPr>
          <w:rFonts w:ascii="Times New Roman" w:hAnsi="Times New Roman" w:cs="Times New Roman"/>
          <w:lang w:val="en-GB"/>
        </w:rPr>
        <w:t xml:space="preserve"> has evolved in a specific historical, spatial, and political context: a </w:t>
      </w:r>
      <w:r>
        <w:rPr>
          <w:rFonts w:ascii="Times New Roman" w:hAnsi="Times New Roman" w:cs="Times New Roman"/>
          <w:lang w:val="en-GB"/>
        </w:rPr>
        <w:t>changing</w:t>
      </w:r>
      <w:r w:rsidRPr="00945F60">
        <w:rPr>
          <w:rFonts w:ascii="Times New Roman" w:hAnsi="Times New Roman" w:cs="Times New Roman"/>
          <w:lang w:val="en-GB"/>
        </w:rPr>
        <w:t xml:space="preserve"> Western Hemisphere order traditionally dominated by the United States. As I recount in this section, in the twenty-first century, the Americas have been undergoing an extreme form of regional order transition</w:t>
      </w:r>
      <w:r>
        <w:rPr>
          <w:rFonts w:ascii="Times New Roman" w:hAnsi="Times New Roman" w:cs="Times New Roman"/>
          <w:lang w:val="en-GB"/>
        </w:rPr>
        <w:t xml:space="preserve"> that</w:t>
      </w:r>
      <w:r w:rsidRPr="00945F60">
        <w:rPr>
          <w:rFonts w:ascii="Times New Roman" w:hAnsi="Times New Roman" w:cs="Times New Roman"/>
          <w:lang w:val="en-GB"/>
        </w:rPr>
        <w:t xml:space="preserve"> I call hemispheric order upheaval. After sketching the parameters of hemispheric order transition and upheaval, I turn </w:t>
      </w:r>
      <w:r>
        <w:rPr>
          <w:rFonts w:ascii="Times New Roman" w:hAnsi="Times New Roman" w:cs="Times New Roman"/>
          <w:lang w:val="en-GB"/>
        </w:rPr>
        <w:t xml:space="preserve">to the </w:t>
      </w:r>
      <w:r w:rsidRPr="007E4354">
        <w:rPr>
          <w:rFonts w:ascii="Times New Roman" w:hAnsi="Times New Roman" w:cs="Times New Roman"/>
          <w:lang w:val="en-GB"/>
        </w:rPr>
        <w:t>concrete</w:t>
      </w:r>
      <w:r w:rsidRPr="00945F60">
        <w:rPr>
          <w:rFonts w:ascii="Times New Roman" w:hAnsi="Times New Roman" w:cs="Times New Roman"/>
          <w:lang w:val="en-GB"/>
        </w:rPr>
        <w:t xml:space="preserve"> ways </w:t>
      </w:r>
      <w:r>
        <w:rPr>
          <w:rFonts w:ascii="Times New Roman" w:hAnsi="Times New Roman" w:cs="Times New Roman"/>
          <w:lang w:val="en-GB"/>
        </w:rPr>
        <w:t>that</w:t>
      </w:r>
      <w:r w:rsidRPr="00945F60">
        <w:rPr>
          <w:rFonts w:ascii="Times New Roman" w:hAnsi="Times New Roman" w:cs="Times New Roman"/>
          <w:lang w:val="en-GB"/>
        </w:rPr>
        <w:t xml:space="preserve"> the current problems of order in the Americas have </w:t>
      </w:r>
      <w:r>
        <w:rPr>
          <w:rFonts w:ascii="Times New Roman" w:hAnsi="Times New Roman" w:cs="Times New Roman"/>
          <w:lang w:val="en-GB"/>
        </w:rPr>
        <w:t>impinged negatively on</w:t>
      </w:r>
      <w:r w:rsidRPr="00945F60">
        <w:rPr>
          <w:rFonts w:ascii="Times New Roman" w:hAnsi="Times New Roman" w:cs="Times New Roman"/>
          <w:lang w:val="en-GB"/>
        </w:rPr>
        <w:t xml:space="preserve"> regional efforts to defend democracy in Venezuela. </w:t>
      </w:r>
    </w:p>
    <w:p w14:paraId="3CDA5C18" w14:textId="77777777" w:rsidR="0028594B" w:rsidRPr="00945F60" w:rsidRDefault="0028594B" w:rsidP="00476FD8">
      <w:pPr>
        <w:jc w:val="both"/>
        <w:rPr>
          <w:rFonts w:ascii="Times New Roman" w:hAnsi="Times New Roman" w:cs="Times New Roman"/>
          <w:lang w:val="en-GB"/>
        </w:rPr>
      </w:pPr>
    </w:p>
    <w:p w14:paraId="200BD63E" w14:textId="5484EA74" w:rsidR="0028594B" w:rsidRPr="00945F60" w:rsidRDefault="0028594B" w:rsidP="00476FD8">
      <w:pPr>
        <w:tabs>
          <w:tab w:val="left" w:pos="6521"/>
        </w:tabs>
        <w:jc w:val="both"/>
        <w:rPr>
          <w:rFonts w:ascii="Times New Roman" w:hAnsi="Times New Roman" w:cs="Times New Roman"/>
          <w:lang w:val="en-GB"/>
        </w:rPr>
      </w:pPr>
      <w:r w:rsidRPr="00945F60">
        <w:rPr>
          <w:rFonts w:ascii="Times New Roman" w:hAnsi="Times New Roman" w:cs="Times New Roman"/>
          <w:lang w:val="en-GB"/>
        </w:rPr>
        <w:t xml:space="preserve">Following John </w:t>
      </w:r>
      <w:proofErr w:type="spellStart"/>
      <w:r w:rsidRPr="00945F60">
        <w:rPr>
          <w:rFonts w:ascii="Times New Roman" w:hAnsi="Times New Roman" w:cs="Times New Roman"/>
          <w:lang w:val="en-GB"/>
        </w:rPr>
        <w:t>Ikenberry</w:t>
      </w:r>
      <w:proofErr w:type="spellEnd"/>
      <w:r w:rsidRPr="00945F60">
        <w:rPr>
          <w:rFonts w:ascii="Times New Roman" w:hAnsi="Times New Roman" w:cs="Times New Roman"/>
          <w:lang w:val="en-GB"/>
        </w:rPr>
        <w:t xml:space="preserve">, “An international order is a political formation in which settled rules and arrangements exist between states to guide their interactions (2011, p. 36).” International orders can vary along spatial, political, and institutional lines, from the regional to the global, as well as hegemonic and non-hegemonic. </w:t>
      </w:r>
      <w:proofErr w:type="spellStart"/>
      <w:r w:rsidRPr="00945F60">
        <w:rPr>
          <w:rFonts w:ascii="Times New Roman" w:hAnsi="Times New Roman" w:cs="Times New Roman"/>
          <w:lang w:val="en-GB"/>
        </w:rPr>
        <w:t>Ikenberry</w:t>
      </w:r>
      <w:proofErr w:type="spellEnd"/>
      <w:r w:rsidRPr="00945F60">
        <w:rPr>
          <w:rFonts w:ascii="Times New Roman" w:hAnsi="Times New Roman" w:cs="Times New Roman"/>
          <w:lang w:val="en-GB"/>
        </w:rPr>
        <w:t xml:space="preserve"> and </w:t>
      </w:r>
      <w:proofErr w:type="spellStart"/>
      <w:r w:rsidRPr="00945F60">
        <w:rPr>
          <w:rFonts w:ascii="Times New Roman" w:hAnsi="Times New Roman" w:cs="Times New Roman"/>
          <w:lang w:val="en-GB"/>
        </w:rPr>
        <w:t>Dexon</w:t>
      </w:r>
      <w:proofErr w:type="spellEnd"/>
      <w:r w:rsidRPr="00945F60">
        <w:rPr>
          <w:rFonts w:ascii="Times New Roman" w:hAnsi="Times New Roman" w:cs="Times New Roman"/>
          <w:lang w:val="en-GB"/>
        </w:rPr>
        <w:t xml:space="preserve"> (2019) further assert that orders possess a combination of institutional architectures and infrastructures. Whereas the former refer to structures of rules and norms, the latter relate to patterns of interpersonal, inter-organizational and interstate interactions.</w:t>
      </w:r>
    </w:p>
    <w:p w14:paraId="04F37968" w14:textId="77777777" w:rsidR="0028594B" w:rsidRPr="00945F60" w:rsidRDefault="0028594B" w:rsidP="00476FD8">
      <w:pPr>
        <w:tabs>
          <w:tab w:val="left" w:pos="6521"/>
        </w:tabs>
        <w:jc w:val="both"/>
        <w:rPr>
          <w:rFonts w:ascii="Times New Roman" w:hAnsi="Times New Roman" w:cs="Times New Roman"/>
          <w:lang w:val="en-GB"/>
        </w:rPr>
      </w:pPr>
    </w:p>
    <w:p w14:paraId="7E07F1B3" w14:textId="23A778CB" w:rsidR="0028594B" w:rsidRPr="00945F60" w:rsidRDefault="0028594B" w:rsidP="00BC3408">
      <w:pPr>
        <w:tabs>
          <w:tab w:val="left" w:pos="6521"/>
        </w:tabs>
        <w:jc w:val="both"/>
        <w:rPr>
          <w:rFonts w:ascii="Times New Roman" w:hAnsi="Times New Roman" w:cs="Times New Roman"/>
          <w:lang w:val="en-GB"/>
        </w:rPr>
      </w:pPr>
      <w:r w:rsidRPr="00945F60">
        <w:rPr>
          <w:rFonts w:ascii="Times New Roman" w:hAnsi="Times New Roman" w:cs="Times New Roman"/>
          <w:lang w:val="en-GB"/>
        </w:rPr>
        <w:t xml:space="preserve">Regional orders are also linked to regional trends and processes. From the perspective of comparative regionalism, Tanya </w:t>
      </w:r>
      <w:proofErr w:type="spellStart"/>
      <w:r w:rsidRPr="00945F60">
        <w:rPr>
          <w:rFonts w:ascii="Times New Roman" w:hAnsi="Times New Roman" w:cs="Times New Roman"/>
          <w:lang w:val="en-GB"/>
        </w:rPr>
        <w:t>Börzel</w:t>
      </w:r>
      <w:proofErr w:type="spellEnd"/>
      <w:r w:rsidRPr="00945F60">
        <w:rPr>
          <w:rFonts w:ascii="Times New Roman" w:hAnsi="Times New Roman" w:cs="Times New Roman"/>
          <w:lang w:val="en-GB"/>
        </w:rPr>
        <w:t xml:space="preserve"> and Thomas </w:t>
      </w:r>
      <w:proofErr w:type="spellStart"/>
      <w:r w:rsidRPr="00945F60">
        <w:rPr>
          <w:rFonts w:ascii="Times New Roman" w:hAnsi="Times New Roman" w:cs="Times New Roman"/>
          <w:lang w:val="en-GB"/>
        </w:rPr>
        <w:t>Risse</w:t>
      </w:r>
      <w:proofErr w:type="spellEnd"/>
      <w:r w:rsidRPr="00945F60">
        <w:rPr>
          <w:rFonts w:ascii="Times New Roman" w:hAnsi="Times New Roman" w:cs="Times New Roman"/>
          <w:lang w:val="en-GB"/>
        </w:rPr>
        <w:t xml:space="preserve"> (2016) posit that regional orders are region-specific combinations of top-down interstate forms of regionalism and bottom-up processes of regionalization driven by civil society actors. However, the analysis of regional orders as configurations of regionalisms and regionalization cannot be understood without reference to regional power distribution. Orders are hierarchical, entailing asymmetrical power relations among their constituent states (</w:t>
      </w:r>
      <w:proofErr w:type="spellStart"/>
      <w:r w:rsidRPr="00945F60">
        <w:rPr>
          <w:rFonts w:ascii="Times New Roman" w:hAnsi="Times New Roman" w:cs="Times New Roman"/>
          <w:lang w:val="en-GB"/>
        </w:rPr>
        <w:t>Ikenberry</w:t>
      </w:r>
      <w:proofErr w:type="spellEnd"/>
      <w:r w:rsidRPr="00945F60">
        <w:rPr>
          <w:rFonts w:ascii="Times New Roman" w:hAnsi="Times New Roman" w:cs="Times New Roman"/>
          <w:lang w:val="en-GB"/>
        </w:rPr>
        <w:t xml:space="preserve"> and </w:t>
      </w:r>
      <w:proofErr w:type="spellStart"/>
      <w:r w:rsidRPr="00945F60">
        <w:rPr>
          <w:rFonts w:ascii="Times New Roman" w:hAnsi="Times New Roman" w:cs="Times New Roman"/>
          <w:lang w:val="en-GB"/>
        </w:rPr>
        <w:t>Dexon</w:t>
      </w:r>
      <w:proofErr w:type="spellEnd"/>
      <w:r w:rsidRPr="00945F60">
        <w:rPr>
          <w:rFonts w:ascii="Times New Roman" w:hAnsi="Times New Roman" w:cs="Times New Roman"/>
          <w:lang w:val="en-GB"/>
        </w:rPr>
        <w:t xml:space="preserve">, 2019; Lake, 2009). According to </w:t>
      </w:r>
      <w:proofErr w:type="spellStart"/>
      <w:r w:rsidRPr="00945F60">
        <w:rPr>
          <w:rFonts w:ascii="Times New Roman" w:hAnsi="Times New Roman" w:cs="Times New Roman"/>
          <w:lang w:val="en-GB"/>
        </w:rPr>
        <w:t>Ikenberry</w:t>
      </w:r>
      <w:proofErr w:type="spellEnd"/>
      <w:r w:rsidRPr="00945F60">
        <w:rPr>
          <w:rFonts w:ascii="Times New Roman" w:hAnsi="Times New Roman" w:cs="Times New Roman"/>
          <w:lang w:val="en-GB"/>
        </w:rPr>
        <w:t xml:space="preserve"> (2011), orders are constructed and sustained through a combination of power balancing, the use of coercion by dominant powers, but most importantly, the development of social contracts or institutional bargains that serve as codes of conduct upon which constituent states craft rules and institutions that simultaneously reinforce and restrict the exercise of authority by leading states while ensuring the active </w:t>
      </w:r>
      <w:r w:rsidRPr="00945F60">
        <w:rPr>
          <w:rFonts w:ascii="Times New Roman" w:hAnsi="Times New Roman" w:cs="Times New Roman"/>
          <w:lang w:val="en-GB"/>
        </w:rPr>
        <w:lastRenderedPageBreak/>
        <w:t>participation of weaker states in decisions that affect them and protecting their domestic sovereignty.</w:t>
      </w:r>
    </w:p>
    <w:p w14:paraId="00C97777" w14:textId="77777777" w:rsidR="0028594B" w:rsidRPr="00945F60" w:rsidRDefault="0028594B" w:rsidP="00BC3408">
      <w:pPr>
        <w:tabs>
          <w:tab w:val="left" w:pos="6521"/>
        </w:tabs>
        <w:jc w:val="both"/>
        <w:rPr>
          <w:rFonts w:ascii="Times New Roman" w:hAnsi="Times New Roman" w:cs="Times New Roman"/>
          <w:lang w:val="en-GB"/>
        </w:rPr>
      </w:pPr>
    </w:p>
    <w:p w14:paraId="3326C876" w14:textId="79EE6A23" w:rsidR="0028594B" w:rsidRPr="00945F60" w:rsidRDefault="0028594B" w:rsidP="00476FD8">
      <w:pPr>
        <w:tabs>
          <w:tab w:val="left" w:pos="6521"/>
        </w:tabs>
        <w:jc w:val="both"/>
        <w:rPr>
          <w:rFonts w:ascii="Times New Roman" w:hAnsi="Times New Roman" w:cs="Times New Roman"/>
          <w:lang w:val="en-GB"/>
        </w:rPr>
      </w:pPr>
      <w:r w:rsidRPr="00945F60">
        <w:rPr>
          <w:rFonts w:ascii="Times New Roman" w:hAnsi="Times New Roman" w:cs="Times New Roman"/>
          <w:lang w:val="en-GB"/>
        </w:rPr>
        <w:t xml:space="preserve">It is useful to view orders as sensitive, contested, and evolving ecologies, or institutional environments (Cooley, 2019). The organizational ecology (Abbott, Green, &amp; </w:t>
      </w:r>
      <w:proofErr w:type="spellStart"/>
      <w:r w:rsidRPr="00945F60">
        <w:rPr>
          <w:rFonts w:ascii="Times New Roman" w:hAnsi="Times New Roman" w:cs="Times New Roman"/>
          <w:lang w:val="en-GB"/>
        </w:rPr>
        <w:t>Keohane</w:t>
      </w:r>
      <w:proofErr w:type="spellEnd"/>
      <w:r w:rsidRPr="00945F60">
        <w:rPr>
          <w:rFonts w:ascii="Times New Roman" w:hAnsi="Times New Roman" w:cs="Times New Roman"/>
          <w:lang w:val="en-GB"/>
        </w:rPr>
        <w:t xml:space="preserve">, 2016) of orders not only conditions the behaviour of participating states but also creates a structure of opportunities and constraints for their actions. Significant changes in the configuration of power among the states within a given order, </w:t>
      </w:r>
      <w:r>
        <w:rPr>
          <w:rFonts w:ascii="Times New Roman" w:hAnsi="Times New Roman" w:cs="Times New Roman"/>
          <w:lang w:val="en-GB"/>
        </w:rPr>
        <w:t>or power transitions/</w:t>
      </w:r>
      <w:r w:rsidRPr="00945F60">
        <w:rPr>
          <w:rFonts w:ascii="Times New Roman" w:hAnsi="Times New Roman" w:cs="Times New Roman"/>
          <w:lang w:val="en-GB"/>
        </w:rPr>
        <w:t xml:space="preserve">shifts, may put into motion more profound processes of institutional change within orders. In her study of East Asia since the end of the Cold War, Evelyn </w:t>
      </w:r>
      <w:proofErr w:type="spellStart"/>
      <w:r w:rsidRPr="00945F60">
        <w:rPr>
          <w:rFonts w:ascii="Times New Roman" w:hAnsi="Times New Roman" w:cs="Times New Roman"/>
          <w:lang w:val="en-GB"/>
        </w:rPr>
        <w:t>Goh</w:t>
      </w:r>
      <w:proofErr w:type="spellEnd"/>
      <w:r w:rsidRPr="00945F60">
        <w:rPr>
          <w:rFonts w:ascii="Times New Roman" w:hAnsi="Times New Roman" w:cs="Times New Roman"/>
          <w:lang w:val="en-GB"/>
        </w:rPr>
        <w:t xml:space="preserve"> (2013, p. 16) has labelled this phenomenon </w:t>
      </w:r>
      <w:r w:rsidRPr="00945F60">
        <w:rPr>
          <w:rFonts w:ascii="Times New Roman" w:hAnsi="Times New Roman" w:cs="Times New Roman"/>
          <w:i/>
          <w:lang w:val="en-GB"/>
        </w:rPr>
        <w:t>order transition</w:t>
      </w:r>
      <w:r w:rsidRPr="00945F60">
        <w:rPr>
          <w:rFonts w:ascii="Times New Roman" w:hAnsi="Times New Roman" w:cs="Times New Roman"/>
          <w:lang w:val="en-GB"/>
        </w:rPr>
        <w:t>, understood as “…significant alterations in the common goals and values, rules of the game, and social structures of international society.” Order transitions entail the redefinition of patterns of interstate cooperation and problem solving, governance institutions, the institutional bargains or social contracts that underpin those institutions, as well as the corresponding roles, rights, and obligations of the states involved.</w:t>
      </w:r>
    </w:p>
    <w:p w14:paraId="71E513C8" w14:textId="77777777" w:rsidR="0028594B" w:rsidRPr="00945F60" w:rsidRDefault="0028594B" w:rsidP="00476FD8">
      <w:pPr>
        <w:tabs>
          <w:tab w:val="left" w:pos="6521"/>
        </w:tabs>
        <w:jc w:val="both"/>
        <w:rPr>
          <w:rFonts w:ascii="Times New Roman" w:hAnsi="Times New Roman" w:cs="Times New Roman"/>
          <w:lang w:val="en-GB"/>
        </w:rPr>
      </w:pPr>
    </w:p>
    <w:p w14:paraId="726A8093" w14:textId="24AECC4F" w:rsidR="0028594B" w:rsidRPr="00945F60" w:rsidRDefault="0028594B">
      <w:pPr>
        <w:tabs>
          <w:tab w:val="left" w:pos="6521"/>
        </w:tabs>
        <w:jc w:val="both"/>
        <w:rPr>
          <w:rFonts w:ascii="Times New Roman" w:hAnsi="Times New Roman" w:cs="Times New Roman"/>
          <w:lang w:val="en-GB"/>
        </w:rPr>
      </w:pPr>
      <w:r w:rsidRPr="00945F60">
        <w:rPr>
          <w:rFonts w:ascii="Times New Roman" w:hAnsi="Times New Roman" w:cs="Times New Roman"/>
          <w:lang w:val="en-GB"/>
        </w:rPr>
        <w:t xml:space="preserve">As I elaborate in the remainder of this section, the Western Hemisphere has </w:t>
      </w:r>
      <w:r>
        <w:rPr>
          <w:rFonts w:ascii="Times New Roman" w:hAnsi="Times New Roman" w:cs="Times New Roman"/>
          <w:lang w:val="en-GB"/>
        </w:rPr>
        <w:t>endured</w:t>
      </w:r>
      <w:r w:rsidRPr="00945F60">
        <w:rPr>
          <w:rFonts w:ascii="Times New Roman" w:hAnsi="Times New Roman" w:cs="Times New Roman"/>
          <w:lang w:val="en-GB"/>
        </w:rPr>
        <w:t xml:space="preserve"> a particularly problematic version of order transition that can be characterized as </w:t>
      </w:r>
      <w:r w:rsidRPr="00945F60">
        <w:rPr>
          <w:rFonts w:ascii="Times New Roman" w:hAnsi="Times New Roman" w:cs="Times New Roman"/>
          <w:i/>
          <w:lang w:val="en-GB"/>
        </w:rPr>
        <w:t>order upheaval</w:t>
      </w:r>
      <w:r w:rsidRPr="00945F60">
        <w:rPr>
          <w:rFonts w:ascii="Times New Roman" w:hAnsi="Times New Roman" w:cs="Times New Roman"/>
          <w:lang w:val="en-GB"/>
        </w:rPr>
        <w:t xml:space="preserve">. It is possible to identify a hemispheric set of established rules and arrangements that has historically guided states in their interactions. Consistent with </w:t>
      </w:r>
      <w:proofErr w:type="spellStart"/>
      <w:r w:rsidRPr="00945F60">
        <w:rPr>
          <w:rFonts w:ascii="Times New Roman" w:hAnsi="Times New Roman" w:cs="Times New Roman"/>
          <w:lang w:val="en-GB"/>
        </w:rPr>
        <w:t>Amitav</w:t>
      </w:r>
      <w:proofErr w:type="spellEnd"/>
      <w:r w:rsidRPr="00945F60">
        <w:rPr>
          <w:rFonts w:ascii="Times New Roman" w:hAnsi="Times New Roman" w:cs="Times New Roman"/>
          <w:lang w:val="en-GB"/>
        </w:rPr>
        <w:t xml:space="preserve"> </w:t>
      </w:r>
      <w:proofErr w:type="spellStart"/>
      <w:r w:rsidRPr="00945F60">
        <w:rPr>
          <w:rFonts w:ascii="Times New Roman" w:hAnsi="Times New Roman" w:cs="Times New Roman"/>
          <w:lang w:val="en-GB"/>
        </w:rPr>
        <w:t>Acharya</w:t>
      </w:r>
      <w:proofErr w:type="spellEnd"/>
      <w:r w:rsidRPr="00945F60">
        <w:rPr>
          <w:rFonts w:ascii="Times New Roman" w:hAnsi="Times New Roman" w:cs="Times New Roman"/>
          <w:lang w:val="en-GB"/>
        </w:rPr>
        <w:t xml:space="preserve"> (2018), it is both conceptually and empirically accurate to speak of a regional order in the Western Hemisphere that is reproduced by regional agency in a way that it is embedded within a global order but distinct. The Western Hemispheric order has had its own complex historical narrative distinct from that of global order. It also reflects a shared history among a group of countries that have sought to define their own rules for how to govern the hemisphere </w:t>
      </w:r>
      <w:r>
        <w:rPr>
          <w:rFonts w:ascii="Times New Roman" w:hAnsi="Times New Roman" w:cs="Times New Roman"/>
          <w:lang w:val="en-GB"/>
        </w:rPr>
        <w:t>while simultaneously delineating relations with</w:t>
      </w:r>
      <w:r w:rsidRPr="00945F60">
        <w:rPr>
          <w:rFonts w:ascii="Times New Roman" w:hAnsi="Times New Roman" w:cs="Times New Roman"/>
          <w:lang w:val="en-GB"/>
        </w:rPr>
        <w:t xml:space="preserve"> outside actors and the global order</w:t>
      </w:r>
      <w:r w:rsidR="00E726FE">
        <w:rPr>
          <w:rFonts w:ascii="Times New Roman" w:hAnsi="Times New Roman" w:cs="Times New Roman"/>
          <w:lang w:val="en-GB"/>
        </w:rPr>
        <w:t>.</w:t>
      </w:r>
    </w:p>
    <w:p w14:paraId="7AD36E80" w14:textId="77777777" w:rsidR="0028594B" w:rsidRPr="00945F60" w:rsidRDefault="0028594B" w:rsidP="00476FD8">
      <w:pPr>
        <w:tabs>
          <w:tab w:val="left" w:pos="6521"/>
        </w:tabs>
        <w:jc w:val="both"/>
        <w:rPr>
          <w:rFonts w:ascii="Times New Roman" w:hAnsi="Times New Roman" w:cs="Times New Roman"/>
          <w:lang w:val="en-GB"/>
        </w:rPr>
      </w:pPr>
    </w:p>
    <w:p w14:paraId="73F1AC9F" w14:textId="27ECB9C5" w:rsidR="0028594B" w:rsidRDefault="0028594B" w:rsidP="00476FD8">
      <w:pPr>
        <w:tabs>
          <w:tab w:val="left" w:pos="6521"/>
        </w:tabs>
        <w:jc w:val="both"/>
        <w:rPr>
          <w:rFonts w:ascii="Times New Roman" w:hAnsi="Times New Roman" w:cs="Times New Roman"/>
          <w:lang w:val="en-GB"/>
        </w:rPr>
      </w:pPr>
      <w:r w:rsidRPr="00945F60">
        <w:rPr>
          <w:rFonts w:ascii="Times New Roman" w:hAnsi="Times New Roman" w:cs="Times New Roman"/>
          <w:lang w:val="en-GB"/>
        </w:rPr>
        <w:t>Arturo Santa Cruz’s</w:t>
      </w:r>
      <w:r>
        <w:rPr>
          <w:rFonts w:ascii="Times New Roman" w:hAnsi="Times New Roman" w:cs="Times New Roman"/>
          <w:lang w:val="en-GB"/>
        </w:rPr>
        <w:t xml:space="preserve"> (2005a, 200</w:t>
      </w:r>
      <w:r w:rsidRPr="00945F60">
        <w:rPr>
          <w:rFonts w:ascii="Times New Roman" w:hAnsi="Times New Roman" w:cs="Times New Roman"/>
          <w:lang w:val="en-GB"/>
        </w:rPr>
        <w:t>5b, 2020) analysis rescues Arthur Whitaker’s (1954) notion of the Western Hemisphere Idea as an evolving constitutional structure of norms that has historically underpinned a U.S.-dominated hemispheric order across the Americas. Santa Cruz also emphasizes the study of regional order as regional hierarchy, comprised of differentiated relations of authority among states with asymmetrical power.</w:t>
      </w:r>
    </w:p>
    <w:p w14:paraId="34E32809" w14:textId="77777777" w:rsidR="0028594B" w:rsidRDefault="0028594B" w:rsidP="00476FD8">
      <w:pPr>
        <w:tabs>
          <w:tab w:val="left" w:pos="6521"/>
        </w:tabs>
        <w:jc w:val="both"/>
        <w:rPr>
          <w:rFonts w:ascii="Times New Roman" w:hAnsi="Times New Roman" w:cs="Times New Roman"/>
          <w:lang w:val="en-GB"/>
        </w:rPr>
      </w:pPr>
    </w:p>
    <w:p w14:paraId="3626E593" w14:textId="344D4B1B" w:rsidR="0028594B" w:rsidRPr="00945F60" w:rsidRDefault="0028594B" w:rsidP="00476FD8">
      <w:pPr>
        <w:tabs>
          <w:tab w:val="left" w:pos="6521"/>
        </w:tabs>
        <w:jc w:val="both"/>
        <w:rPr>
          <w:rFonts w:ascii="Times New Roman" w:hAnsi="Times New Roman" w:cs="Times New Roman"/>
          <w:lang w:val="en-GB"/>
        </w:rPr>
      </w:pPr>
      <w:r w:rsidRPr="00945F60">
        <w:rPr>
          <w:rFonts w:ascii="Times New Roman" w:hAnsi="Times New Roman" w:cs="Times New Roman"/>
          <w:lang w:val="en-GB"/>
        </w:rPr>
        <w:t xml:space="preserve">The work of Juan Pablo </w:t>
      </w:r>
      <w:proofErr w:type="spellStart"/>
      <w:r w:rsidRPr="00945F60">
        <w:rPr>
          <w:rFonts w:ascii="Times New Roman" w:hAnsi="Times New Roman" w:cs="Times New Roman"/>
          <w:lang w:val="en-GB"/>
        </w:rPr>
        <w:t>Scarfi</w:t>
      </w:r>
      <w:proofErr w:type="spellEnd"/>
      <w:r w:rsidRPr="00945F60">
        <w:rPr>
          <w:rFonts w:ascii="Times New Roman" w:hAnsi="Times New Roman" w:cs="Times New Roman"/>
          <w:lang w:val="en-GB"/>
        </w:rPr>
        <w:t>, Andrew R. Tillman, and their collaborators (2016</w:t>
      </w:r>
      <w:r>
        <w:rPr>
          <w:rFonts w:ascii="Times New Roman" w:hAnsi="Times New Roman" w:cs="Times New Roman"/>
          <w:lang w:val="en-GB"/>
        </w:rPr>
        <w:t>b</w:t>
      </w:r>
      <w:r w:rsidRPr="00945F60">
        <w:rPr>
          <w:rFonts w:ascii="Times New Roman" w:hAnsi="Times New Roman" w:cs="Times New Roman"/>
          <w:lang w:val="en-GB"/>
        </w:rPr>
        <w:t>) converges with that of Santa Cruz in advocating for the revival of the Western Hemisphere Idea as a useful framework of analysis. They support the Western Hemisphere “…as a useful and flexible category for exploring the connections between cooperation and hegemony, engagement and domination, in U.S.-Latin American relations, as well as the complex diversity of the continent and its in</w:t>
      </w:r>
      <w:r>
        <w:rPr>
          <w:rFonts w:ascii="Times New Roman" w:hAnsi="Times New Roman" w:cs="Times New Roman"/>
          <w:lang w:val="en-GB"/>
        </w:rPr>
        <w:t>ternal interactions” (</w:t>
      </w:r>
      <w:proofErr w:type="spellStart"/>
      <w:r>
        <w:rPr>
          <w:rFonts w:ascii="Times New Roman" w:hAnsi="Times New Roman" w:cs="Times New Roman"/>
          <w:lang w:val="en-GB"/>
        </w:rPr>
        <w:t>Scarfi</w:t>
      </w:r>
      <w:proofErr w:type="spellEnd"/>
      <w:r>
        <w:rPr>
          <w:rFonts w:ascii="Times New Roman" w:hAnsi="Times New Roman" w:cs="Times New Roman"/>
          <w:lang w:val="en-GB"/>
        </w:rPr>
        <w:t xml:space="preserve"> &amp;</w:t>
      </w:r>
      <w:r w:rsidRPr="00945F60">
        <w:rPr>
          <w:rFonts w:ascii="Times New Roman" w:hAnsi="Times New Roman" w:cs="Times New Roman"/>
          <w:lang w:val="en-GB"/>
        </w:rPr>
        <w:t xml:space="preserve"> Tillman, 2016</w:t>
      </w:r>
      <w:r>
        <w:rPr>
          <w:rFonts w:ascii="Times New Roman" w:hAnsi="Times New Roman" w:cs="Times New Roman"/>
          <w:lang w:val="en-GB"/>
        </w:rPr>
        <w:t>a</w:t>
      </w:r>
      <w:r w:rsidRPr="00945F60">
        <w:rPr>
          <w:rFonts w:ascii="Times New Roman" w:hAnsi="Times New Roman" w:cs="Times New Roman"/>
          <w:lang w:val="en-GB"/>
        </w:rPr>
        <w:t>, p. 3). Charles Jones (2007, 2013) suggests that the Western Hemispheric order is rooted in evolving continental and regional identities and imaginaries, a distinctive international society with shared rules of conduct, and even a unique “American civilization.”</w:t>
      </w:r>
      <w:r>
        <w:rPr>
          <w:rFonts w:ascii="Times New Roman" w:hAnsi="Times New Roman" w:cs="Times New Roman"/>
          <w:lang w:val="en-GB"/>
        </w:rPr>
        <w:t xml:space="preserve"> </w:t>
      </w:r>
      <w:r w:rsidRPr="00945F60">
        <w:rPr>
          <w:rFonts w:ascii="Times New Roman" w:hAnsi="Times New Roman" w:cs="Times New Roman"/>
          <w:lang w:val="en-GB"/>
        </w:rPr>
        <w:t>In compatib</w:t>
      </w:r>
      <w:r>
        <w:rPr>
          <w:rFonts w:ascii="Times New Roman" w:hAnsi="Times New Roman" w:cs="Times New Roman"/>
          <w:lang w:val="en-GB"/>
        </w:rPr>
        <w:t>ility with Tom Long (2015), these scholars</w:t>
      </w:r>
      <w:r w:rsidRPr="00945F60">
        <w:rPr>
          <w:rFonts w:ascii="Times New Roman" w:hAnsi="Times New Roman" w:cs="Times New Roman"/>
          <w:lang w:val="en-GB"/>
        </w:rPr>
        <w:t xml:space="preserve"> further call for limiting U.S.-centricity and underlining the role of Latin America agency in hemispheric processes. Although they suggest the existence of a common Western Hemisphere narrative, they are also sensitive to </w:t>
      </w:r>
      <w:r w:rsidRPr="00945F60">
        <w:rPr>
          <w:rFonts w:ascii="Times New Roman" w:hAnsi="Times New Roman" w:cs="Times New Roman"/>
          <w:lang w:val="en-GB"/>
        </w:rPr>
        <w:lastRenderedPageBreak/>
        <w:t>the nuances of how U.S.-Latin American relations have played out</w:t>
      </w:r>
      <w:r>
        <w:rPr>
          <w:rFonts w:ascii="Times New Roman" w:hAnsi="Times New Roman" w:cs="Times New Roman"/>
          <w:lang w:val="en-GB"/>
        </w:rPr>
        <w:t xml:space="preserve"> historically and spatially</w:t>
      </w:r>
      <w:r w:rsidRPr="00945F60">
        <w:rPr>
          <w:rFonts w:ascii="Times New Roman" w:hAnsi="Times New Roman" w:cs="Times New Roman"/>
          <w:lang w:val="en-GB"/>
        </w:rPr>
        <w:t xml:space="preserve"> across different parts of the hemisphere in terms of hegemony and cooperation.</w:t>
      </w:r>
    </w:p>
    <w:p w14:paraId="00DE4AF0" w14:textId="77777777" w:rsidR="0028594B" w:rsidRPr="00945F60" w:rsidRDefault="0028594B" w:rsidP="00476FD8">
      <w:pPr>
        <w:jc w:val="both"/>
        <w:rPr>
          <w:rFonts w:ascii="Times New Roman" w:hAnsi="Times New Roman" w:cs="Times New Roman"/>
          <w:lang w:val="en-GB"/>
        </w:rPr>
      </w:pPr>
    </w:p>
    <w:p w14:paraId="6AED8159" w14:textId="5BD2E22B" w:rsidR="0028594B" w:rsidRPr="00945F60" w:rsidRDefault="0028594B" w:rsidP="00476FD8">
      <w:pPr>
        <w:jc w:val="both"/>
        <w:rPr>
          <w:rFonts w:ascii="Times New Roman" w:hAnsi="Times New Roman" w:cs="Times New Roman"/>
          <w:lang w:val="en-GB"/>
        </w:rPr>
      </w:pPr>
      <w:r w:rsidRPr="00945F60">
        <w:rPr>
          <w:rFonts w:ascii="Times New Roman" w:hAnsi="Times New Roman" w:cs="Times New Roman"/>
          <w:lang w:val="en-GB"/>
        </w:rPr>
        <w:t xml:space="preserve">The Western Hemisphere has endured its ups and downs </w:t>
      </w:r>
      <w:r>
        <w:rPr>
          <w:rFonts w:ascii="Times New Roman" w:hAnsi="Times New Roman" w:cs="Times New Roman"/>
          <w:lang w:val="en-GB"/>
        </w:rPr>
        <w:t>in</w:t>
      </w:r>
      <w:r w:rsidRPr="00945F60">
        <w:rPr>
          <w:rFonts w:ascii="Times New Roman" w:hAnsi="Times New Roman" w:cs="Times New Roman"/>
          <w:lang w:val="en-GB"/>
        </w:rPr>
        <w:t xml:space="preserve"> inter-American cooperation (Corrales &amp; Feinberg, 1999; Mace &amp; </w:t>
      </w:r>
      <w:proofErr w:type="spellStart"/>
      <w:r w:rsidRPr="00945F60">
        <w:rPr>
          <w:rFonts w:ascii="Times New Roman" w:hAnsi="Times New Roman" w:cs="Times New Roman"/>
          <w:lang w:val="en-GB"/>
        </w:rPr>
        <w:t>Thérien</w:t>
      </w:r>
      <w:proofErr w:type="spellEnd"/>
      <w:r w:rsidRPr="00945F60">
        <w:rPr>
          <w:rFonts w:ascii="Times New Roman" w:hAnsi="Times New Roman" w:cs="Times New Roman"/>
          <w:lang w:val="en-GB"/>
        </w:rPr>
        <w:t xml:space="preserve">, 2007; Mace &amp; </w:t>
      </w:r>
      <w:proofErr w:type="spellStart"/>
      <w:r w:rsidRPr="00945F60">
        <w:rPr>
          <w:rFonts w:ascii="Times New Roman" w:hAnsi="Times New Roman" w:cs="Times New Roman"/>
          <w:lang w:val="en-GB"/>
        </w:rPr>
        <w:t>Migneault</w:t>
      </w:r>
      <w:proofErr w:type="spellEnd"/>
      <w:r w:rsidRPr="00945F60">
        <w:rPr>
          <w:rFonts w:ascii="Times New Roman" w:hAnsi="Times New Roman" w:cs="Times New Roman"/>
          <w:lang w:val="en-GB"/>
        </w:rPr>
        <w:t xml:space="preserve">, 2011). Gordon Mace and Jean Philippe </w:t>
      </w:r>
      <w:proofErr w:type="spellStart"/>
      <w:r w:rsidRPr="00945F60">
        <w:rPr>
          <w:rFonts w:ascii="Times New Roman" w:hAnsi="Times New Roman" w:cs="Times New Roman"/>
          <w:lang w:val="en-GB"/>
        </w:rPr>
        <w:t>Thérien</w:t>
      </w:r>
      <w:proofErr w:type="spellEnd"/>
      <w:r w:rsidRPr="00945F60">
        <w:rPr>
          <w:rFonts w:ascii="Times New Roman" w:hAnsi="Times New Roman" w:cs="Times New Roman"/>
          <w:lang w:val="en-GB"/>
        </w:rPr>
        <w:t xml:space="preserve"> (2007) have likened this seemingly cyclical pattern to the Greek mythological character Sisyphus. According to Corrales and Feinberg (1999), the Americas have enjoyed three periods of heightened cooperation that led to the institutional expansion of the Inter-American system: 1889-1906; 1933-1954</w:t>
      </w:r>
      <w:proofErr w:type="gramStart"/>
      <w:r w:rsidRPr="00945F60">
        <w:rPr>
          <w:rFonts w:ascii="Times New Roman" w:hAnsi="Times New Roman" w:cs="Times New Roman"/>
          <w:lang w:val="en-GB"/>
        </w:rPr>
        <w:t>;</w:t>
      </w:r>
      <w:proofErr w:type="gramEnd"/>
      <w:r w:rsidRPr="00945F60">
        <w:rPr>
          <w:rFonts w:ascii="Times New Roman" w:hAnsi="Times New Roman" w:cs="Times New Roman"/>
          <w:lang w:val="en-GB"/>
        </w:rPr>
        <w:t xml:space="preserve"> and, the 1990s.</w:t>
      </w:r>
    </w:p>
    <w:p w14:paraId="34881AF6" w14:textId="77777777" w:rsidR="0028594B" w:rsidRPr="00945F60" w:rsidRDefault="0028594B" w:rsidP="00476FD8">
      <w:pPr>
        <w:jc w:val="both"/>
        <w:rPr>
          <w:rFonts w:ascii="Times New Roman" w:hAnsi="Times New Roman" w:cs="Times New Roman"/>
          <w:lang w:val="en-GB"/>
        </w:rPr>
      </w:pPr>
    </w:p>
    <w:p w14:paraId="192B4E5A" w14:textId="68FC1C1A" w:rsidR="0028594B" w:rsidRPr="00945F60" w:rsidRDefault="0028594B" w:rsidP="006907A1">
      <w:pPr>
        <w:jc w:val="both"/>
        <w:rPr>
          <w:rFonts w:ascii="Times New Roman" w:hAnsi="Times New Roman" w:cs="Times New Roman"/>
          <w:lang w:val="en-GB"/>
        </w:rPr>
      </w:pPr>
      <w:r w:rsidRPr="00945F60">
        <w:rPr>
          <w:rFonts w:ascii="Times New Roman" w:hAnsi="Times New Roman" w:cs="Times New Roman"/>
          <w:lang w:val="en-GB"/>
        </w:rPr>
        <w:t xml:space="preserve">It is precisely during the 1990s, following the end of the Cold War and the rise of a global liberal order underpinned by the unipolar moment enjoyed by U.S. power, that the member states of the OAS created the Inter-American collective defence of democracy regime (see Bloomfield, 1994; Cooper &amp; Legler, 2006; Heine &amp; </w:t>
      </w:r>
      <w:proofErr w:type="spellStart"/>
      <w:r w:rsidRPr="00945F60">
        <w:rPr>
          <w:rFonts w:ascii="Times New Roman" w:hAnsi="Times New Roman" w:cs="Times New Roman"/>
          <w:lang w:val="en-GB"/>
        </w:rPr>
        <w:t>Weiffen</w:t>
      </w:r>
      <w:proofErr w:type="spellEnd"/>
      <w:r w:rsidRPr="00945F60">
        <w:rPr>
          <w:rFonts w:ascii="Times New Roman" w:hAnsi="Times New Roman" w:cs="Times New Roman"/>
          <w:lang w:val="en-GB"/>
        </w:rPr>
        <w:t xml:space="preserve">, 2015; </w:t>
      </w:r>
      <w:r w:rsidR="00405446">
        <w:rPr>
          <w:rFonts w:ascii="Times New Roman" w:hAnsi="Times New Roman" w:cs="Times New Roman"/>
          <w:lang w:val="en-GB"/>
        </w:rPr>
        <w:t xml:space="preserve">&amp; </w:t>
      </w:r>
      <w:proofErr w:type="spellStart"/>
      <w:r w:rsidR="00405446">
        <w:rPr>
          <w:rFonts w:ascii="Times New Roman" w:hAnsi="Times New Roman" w:cs="Times New Roman"/>
          <w:lang w:val="en-GB"/>
        </w:rPr>
        <w:t>Tieku</w:t>
      </w:r>
      <w:proofErr w:type="spellEnd"/>
      <w:r w:rsidR="00405446">
        <w:rPr>
          <w:rFonts w:ascii="Times New Roman" w:hAnsi="Times New Roman" w:cs="Times New Roman"/>
          <w:lang w:val="en-GB"/>
        </w:rPr>
        <w:t>, 2010; Legler, 2010</w:t>
      </w:r>
      <w:r w:rsidRPr="00945F60">
        <w:rPr>
          <w:rFonts w:ascii="Times New Roman" w:hAnsi="Times New Roman" w:cs="Times New Roman"/>
          <w:lang w:val="en-GB"/>
        </w:rPr>
        <w:t xml:space="preserve">). This feat stemmed from unprecedented cordial relations among North American, Latin American, and Caribbean political elites, dynamic hemispheric regionalism, as well as a dual ideological and policy consensus in terms of support for pro-market policies captured in the Washington Consensus and faith in representative democracy (see Corrales &amp; Feinberg, 1999; </w:t>
      </w:r>
      <w:proofErr w:type="spellStart"/>
      <w:r w:rsidRPr="00945F60">
        <w:rPr>
          <w:rFonts w:ascii="Times New Roman" w:hAnsi="Times New Roman" w:cs="Times New Roman"/>
          <w:lang w:val="en-GB"/>
        </w:rPr>
        <w:t>Domínguez</w:t>
      </w:r>
      <w:proofErr w:type="spellEnd"/>
      <w:r w:rsidRPr="00945F60">
        <w:rPr>
          <w:rFonts w:ascii="Times New Roman" w:hAnsi="Times New Roman" w:cs="Times New Roman"/>
          <w:lang w:val="en-GB"/>
        </w:rPr>
        <w:t>, 2000, 2016). Although the United States enjoyed unparalleled influence in the hemisphere following the collapse of the Soviet Union, much of the impetus for the specific innovations in the emerging democracy regime came from</w:t>
      </w:r>
      <w:r w:rsidR="00397B4B">
        <w:rPr>
          <w:rFonts w:ascii="Times New Roman" w:hAnsi="Times New Roman" w:cs="Times New Roman"/>
          <w:lang w:val="en-GB"/>
        </w:rPr>
        <w:t xml:space="preserve"> comparatively</w:t>
      </w:r>
      <w:r w:rsidRPr="00945F60">
        <w:rPr>
          <w:rFonts w:ascii="Times New Roman" w:hAnsi="Times New Roman" w:cs="Times New Roman"/>
          <w:lang w:val="en-GB"/>
        </w:rPr>
        <w:t xml:space="preserve"> weaker states, such as Chile, Colombia, Peru, and Canada. The zenith of this moment in the history of hemispheric order came in 2001, when the governments of the Americas (minus Cuba) adopted the Inter-American Democratic Charter</w:t>
      </w:r>
      <w:r w:rsidR="00E02AB1">
        <w:rPr>
          <w:rFonts w:ascii="Times New Roman" w:hAnsi="Times New Roman" w:cs="Times New Roman"/>
          <w:lang w:val="en-GB"/>
        </w:rPr>
        <w:t>, albeit with explicit reservations expressed by President Chávez against the document’s exclusive focus on representative democracy, quite possibly a harbinger of things to come in Venezuela</w:t>
      </w:r>
      <w:r w:rsidRPr="00945F60">
        <w:rPr>
          <w:rFonts w:ascii="Times New Roman" w:hAnsi="Times New Roman" w:cs="Times New Roman"/>
          <w:lang w:val="en-GB"/>
        </w:rPr>
        <w:t xml:space="preserve">. </w:t>
      </w:r>
    </w:p>
    <w:p w14:paraId="48214B8E" w14:textId="77777777" w:rsidR="0028594B" w:rsidRPr="00945F60" w:rsidRDefault="0028594B" w:rsidP="006907A1">
      <w:pPr>
        <w:jc w:val="both"/>
        <w:rPr>
          <w:rFonts w:ascii="Times New Roman" w:hAnsi="Times New Roman" w:cs="Times New Roman"/>
          <w:lang w:val="en-GB"/>
        </w:rPr>
      </w:pPr>
    </w:p>
    <w:p w14:paraId="14FD687C" w14:textId="7C0F73D0" w:rsidR="0028594B" w:rsidRPr="00945F60" w:rsidRDefault="0028594B" w:rsidP="00823F78">
      <w:pPr>
        <w:jc w:val="both"/>
        <w:rPr>
          <w:rFonts w:ascii="Times New Roman" w:hAnsi="Times New Roman" w:cs="Times New Roman"/>
          <w:lang w:val="en-GB"/>
        </w:rPr>
      </w:pPr>
      <w:r w:rsidRPr="00945F60">
        <w:rPr>
          <w:rFonts w:ascii="Times New Roman" w:hAnsi="Times New Roman" w:cs="Times New Roman"/>
          <w:lang w:val="en-GB"/>
        </w:rPr>
        <w:t xml:space="preserve">Ultimately, the golden moment of 1990s hemispheric cooperation in the Western Hemispheric order was short lived. There have since been two broad trends contributing to on-going regional order upheaval during the first two decades of the twenty-first century: the attempt via so-called post-hegemonic regionalism to construct an autonomous South American regional order separate from hemispheric order; and, a </w:t>
      </w:r>
      <w:r w:rsidR="0057495F">
        <w:rPr>
          <w:rFonts w:ascii="Times New Roman" w:hAnsi="Times New Roman" w:cs="Times New Roman"/>
          <w:lang w:val="en-GB"/>
        </w:rPr>
        <w:t xml:space="preserve">more recent </w:t>
      </w:r>
      <w:r w:rsidRPr="00945F60">
        <w:rPr>
          <w:rFonts w:ascii="Times New Roman" w:hAnsi="Times New Roman" w:cs="Times New Roman"/>
          <w:lang w:val="en-GB"/>
        </w:rPr>
        <w:t xml:space="preserve">period of both hemispheric and South American institutional decay, stagnation, and uncertainty. First, </w:t>
      </w:r>
      <w:r>
        <w:rPr>
          <w:rFonts w:ascii="Times New Roman" w:hAnsi="Times New Roman" w:cs="Times New Roman"/>
          <w:lang w:val="en-GB"/>
        </w:rPr>
        <w:t>a</w:t>
      </w:r>
      <w:r w:rsidRPr="00945F60">
        <w:rPr>
          <w:rFonts w:ascii="Times New Roman" w:hAnsi="Times New Roman" w:cs="Times New Roman"/>
          <w:lang w:val="en-GB"/>
        </w:rPr>
        <w:t>n overall downturn in inter-American forms of cooperation coincided with the rise of new post-hegemonic or post-liberal regionalisms in Latin America and especially South America (</w:t>
      </w:r>
      <w:proofErr w:type="spellStart"/>
      <w:r>
        <w:rPr>
          <w:rFonts w:ascii="Times New Roman" w:hAnsi="Times New Roman" w:cs="Times New Roman"/>
          <w:lang w:val="en-GB"/>
        </w:rPr>
        <w:t>Briceño</w:t>
      </w:r>
      <w:proofErr w:type="spellEnd"/>
      <w:r>
        <w:rPr>
          <w:rFonts w:ascii="Times New Roman" w:hAnsi="Times New Roman" w:cs="Times New Roman"/>
          <w:lang w:val="en-GB"/>
        </w:rPr>
        <w:t xml:space="preserve">-Ruiz &amp; Morales, 2017; </w:t>
      </w:r>
      <w:r w:rsidRPr="00945F60">
        <w:rPr>
          <w:rFonts w:ascii="Times New Roman" w:hAnsi="Times New Roman" w:cs="Times New Roman"/>
          <w:lang w:val="en-GB"/>
        </w:rPr>
        <w:t xml:space="preserve">Cienfuegos &amp; </w:t>
      </w:r>
      <w:proofErr w:type="spellStart"/>
      <w:r w:rsidRPr="00945F60">
        <w:rPr>
          <w:rFonts w:ascii="Times New Roman" w:hAnsi="Times New Roman" w:cs="Times New Roman"/>
          <w:lang w:val="en-GB"/>
        </w:rPr>
        <w:t>Sanahuja</w:t>
      </w:r>
      <w:proofErr w:type="spellEnd"/>
      <w:r w:rsidRPr="00945F60">
        <w:rPr>
          <w:rFonts w:ascii="Times New Roman" w:hAnsi="Times New Roman" w:cs="Times New Roman"/>
          <w:lang w:val="en-GB"/>
        </w:rPr>
        <w:t xml:space="preserve">, 2010; </w:t>
      </w:r>
      <w:proofErr w:type="spellStart"/>
      <w:r w:rsidRPr="00945F60">
        <w:rPr>
          <w:rFonts w:ascii="Times New Roman" w:hAnsi="Times New Roman" w:cs="Times New Roman"/>
          <w:lang w:val="en-GB"/>
        </w:rPr>
        <w:t>Riggirozzi</w:t>
      </w:r>
      <w:proofErr w:type="spellEnd"/>
      <w:r w:rsidRPr="00945F60">
        <w:rPr>
          <w:rFonts w:ascii="Times New Roman" w:hAnsi="Times New Roman" w:cs="Times New Roman"/>
          <w:lang w:val="en-GB"/>
        </w:rPr>
        <w:t xml:space="preserve"> &amp; </w:t>
      </w:r>
      <w:proofErr w:type="spellStart"/>
      <w:r w:rsidRPr="00945F60">
        <w:rPr>
          <w:rFonts w:ascii="Times New Roman" w:hAnsi="Times New Roman" w:cs="Times New Roman"/>
          <w:lang w:val="en-GB"/>
        </w:rPr>
        <w:t>Tussie</w:t>
      </w:r>
      <w:proofErr w:type="spellEnd"/>
      <w:r w:rsidRPr="00945F60">
        <w:rPr>
          <w:rFonts w:ascii="Times New Roman" w:hAnsi="Times New Roman" w:cs="Times New Roman"/>
          <w:lang w:val="en-GB"/>
        </w:rPr>
        <w:t xml:space="preserve">, 2012). </w:t>
      </w:r>
      <w:r>
        <w:rPr>
          <w:rFonts w:ascii="Times New Roman" w:hAnsi="Times New Roman" w:cs="Times New Roman"/>
          <w:lang w:val="en-GB"/>
        </w:rPr>
        <w:t>A</w:t>
      </w:r>
      <w:r w:rsidRPr="00945F60">
        <w:rPr>
          <w:rFonts w:ascii="Times New Roman" w:hAnsi="Times New Roman" w:cs="Times New Roman"/>
          <w:lang w:val="en-GB"/>
        </w:rPr>
        <w:t xml:space="preserve"> coalition of Latin American and Caribbean countries led principally by </w:t>
      </w:r>
      <w:r w:rsidR="00E02AB1">
        <w:rPr>
          <w:rFonts w:ascii="Times New Roman" w:hAnsi="Times New Roman" w:cs="Times New Roman"/>
          <w:lang w:val="en-GB"/>
        </w:rPr>
        <w:t xml:space="preserve">the region’s two competing regional powers, </w:t>
      </w:r>
      <w:r w:rsidRPr="00945F60">
        <w:rPr>
          <w:rFonts w:ascii="Times New Roman" w:hAnsi="Times New Roman" w:cs="Times New Roman"/>
          <w:lang w:val="en-GB"/>
        </w:rPr>
        <w:t>Brazil and Venezuela</w:t>
      </w:r>
      <w:r w:rsidR="00E02AB1">
        <w:rPr>
          <w:rFonts w:ascii="Times New Roman" w:hAnsi="Times New Roman" w:cs="Times New Roman"/>
          <w:lang w:val="en-GB"/>
        </w:rPr>
        <w:t>,</w:t>
      </w:r>
      <w:r w:rsidRPr="00945F60">
        <w:rPr>
          <w:rFonts w:ascii="Times New Roman" w:hAnsi="Times New Roman" w:cs="Times New Roman"/>
          <w:lang w:val="en-GB"/>
        </w:rPr>
        <w:t xml:space="preserve"> promoted </w:t>
      </w:r>
      <w:r>
        <w:rPr>
          <w:rFonts w:ascii="Times New Roman" w:hAnsi="Times New Roman" w:cs="Times New Roman"/>
          <w:lang w:val="en-GB"/>
        </w:rPr>
        <w:t>these region-building</w:t>
      </w:r>
      <w:r w:rsidRPr="00945F60">
        <w:rPr>
          <w:rFonts w:ascii="Times New Roman" w:hAnsi="Times New Roman" w:cs="Times New Roman"/>
          <w:lang w:val="en-GB"/>
        </w:rPr>
        <w:t xml:space="preserve"> initiatives </w:t>
      </w:r>
      <w:r>
        <w:rPr>
          <w:rFonts w:ascii="Times New Roman" w:hAnsi="Times New Roman" w:cs="Times New Roman"/>
          <w:lang w:val="en-GB"/>
        </w:rPr>
        <w:t xml:space="preserve">during </w:t>
      </w:r>
      <w:r w:rsidRPr="00945F60">
        <w:rPr>
          <w:rFonts w:ascii="Times New Roman" w:hAnsi="Times New Roman" w:cs="Times New Roman"/>
          <w:lang w:val="en-GB"/>
        </w:rPr>
        <w:t>a serendipitous moment of global and regional power shift, a “Pink Tide” of newly elected governments on the left, a boom in the prices for Latin American commodity exports, and the distraction of the U.S. government with its global war on terrorism</w:t>
      </w:r>
      <w:r>
        <w:rPr>
          <w:rFonts w:ascii="Times New Roman" w:hAnsi="Times New Roman" w:cs="Times New Roman"/>
          <w:lang w:val="en-GB"/>
        </w:rPr>
        <w:t>.</w:t>
      </w:r>
      <w:r w:rsidRPr="00945F60">
        <w:rPr>
          <w:rFonts w:ascii="Times New Roman" w:hAnsi="Times New Roman" w:cs="Times New Roman"/>
          <w:lang w:val="en-GB"/>
        </w:rPr>
        <w:t xml:space="preserve"> </w:t>
      </w:r>
      <w:r>
        <w:rPr>
          <w:rFonts w:ascii="Times New Roman" w:hAnsi="Times New Roman" w:cs="Times New Roman"/>
          <w:lang w:val="en-GB"/>
        </w:rPr>
        <w:t>These countries</w:t>
      </w:r>
      <w:r w:rsidRPr="00945F60">
        <w:rPr>
          <w:rFonts w:ascii="Times New Roman" w:hAnsi="Times New Roman" w:cs="Times New Roman"/>
          <w:lang w:val="en-GB"/>
        </w:rPr>
        <w:t xml:space="preserve"> attempted a bold redefinition of the formal institutional and normative parameters of the Western Hemispheric order in the form of a distinct South American regional order that would empower regional powers like Brazil and Venezuela and promote regional and national autonomy via newly created regional institutions such as ALBA, CELAC, and UNASUR (see also </w:t>
      </w:r>
      <w:proofErr w:type="spellStart"/>
      <w:r w:rsidRPr="00945F60">
        <w:rPr>
          <w:rFonts w:ascii="Times New Roman" w:hAnsi="Times New Roman" w:cs="Times New Roman"/>
          <w:lang w:val="en-GB"/>
        </w:rPr>
        <w:t>Chodor</w:t>
      </w:r>
      <w:proofErr w:type="spellEnd"/>
      <w:r w:rsidRPr="00945F60">
        <w:rPr>
          <w:rFonts w:ascii="Times New Roman" w:hAnsi="Times New Roman" w:cs="Times New Roman"/>
          <w:lang w:val="en-GB"/>
        </w:rPr>
        <w:t xml:space="preserve"> 2015; </w:t>
      </w:r>
      <w:proofErr w:type="spellStart"/>
      <w:r w:rsidRPr="00945F60">
        <w:rPr>
          <w:rFonts w:ascii="Times New Roman" w:hAnsi="Times New Roman" w:cs="Times New Roman"/>
          <w:lang w:val="en-GB"/>
        </w:rPr>
        <w:t>Chodor</w:t>
      </w:r>
      <w:proofErr w:type="spellEnd"/>
      <w:r w:rsidRPr="00945F60">
        <w:rPr>
          <w:rFonts w:ascii="Times New Roman" w:hAnsi="Times New Roman" w:cs="Times New Roman"/>
          <w:lang w:val="en-GB"/>
        </w:rPr>
        <w:t xml:space="preserve"> &amp; McCarthy-Jones, 2013).</w:t>
      </w:r>
    </w:p>
    <w:p w14:paraId="259CD786" w14:textId="39A1281C" w:rsidR="0028594B" w:rsidRPr="00945F60" w:rsidRDefault="0028594B" w:rsidP="00476FD8">
      <w:pPr>
        <w:jc w:val="both"/>
        <w:rPr>
          <w:rFonts w:ascii="Times New Roman" w:hAnsi="Times New Roman" w:cs="Times New Roman"/>
          <w:lang w:val="en-GB"/>
        </w:rPr>
      </w:pPr>
    </w:p>
    <w:p w14:paraId="6C8B07E1" w14:textId="0D8215CA" w:rsidR="0028594B" w:rsidRPr="00945F60" w:rsidRDefault="0028594B" w:rsidP="00FB4AD4">
      <w:pPr>
        <w:jc w:val="both"/>
        <w:rPr>
          <w:rFonts w:ascii="Times New Roman" w:hAnsi="Times New Roman" w:cs="Times New Roman"/>
          <w:lang w:val="en-GB"/>
        </w:rPr>
      </w:pPr>
      <w:r w:rsidRPr="00945F60">
        <w:rPr>
          <w:rFonts w:ascii="Times New Roman" w:hAnsi="Times New Roman" w:cs="Times New Roman"/>
          <w:lang w:val="en-GB"/>
        </w:rPr>
        <w:lastRenderedPageBreak/>
        <w:t>In this period that lasted roughly ten years, from 2005-2015, inter-American forms of cooperation suffered a precipitous decline across various key issue-areas. The inter-organizational cooperation between the OAS and sub</w:t>
      </w:r>
      <w:r w:rsidR="00FD1E41">
        <w:rPr>
          <w:rFonts w:ascii="Times New Roman" w:hAnsi="Times New Roman" w:cs="Times New Roman"/>
          <w:lang w:val="en-GB"/>
        </w:rPr>
        <w:t>-</w:t>
      </w:r>
      <w:r w:rsidRPr="00945F60">
        <w:rPr>
          <w:rFonts w:ascii="Times New Roman" w:hAnsi="Times New Roman" w:cs="Times New Roman"/>
          <w:lang w:val="en-GB"/>
        </w:rPr>
        <w:t xml:space="preserve">regional organizations that was characteristic of the 1990s gave way to what can aptly be described as </w:t>
      </w:r>
      <w:r w:rsidRPr="00945F60">
        <w:rPr>
          <w:rFonts w:ascii="Times New Roman" w:hAnsi="Times New Roman" w:cs="Times New Roman"/>
          <w:i/>
          <w:lang w:val="en-GB"/>
        </w:rPr>
        <w:t>contested multilateralism</w:t>
      </w:r>
      <w:r w:rsidRPr="00945F60">
        <w:rPr>
          <w:rFonts w:ascii="Times New Roman" w:hAnsi="Times New Roman" w:cs="Times New Roman"/>
          <w:lang w:val="en-GB"/>
        </w:rPr>
        <w:t xml:space="preserve">, that is, “…the situation that results from the pursuit of strategies by states, multilateral organizations, and non-state actors to use multilateral institutions, existing or newly created, to challenge the rules, practices, or missions of existing multilateral institutions” (Morse &amp; </w:t>
      </w:r>
      <w:proofErr w:type="spellStart"/>
      <w:r w:rsidRPr="00945F60">
        <w:rPr>
          <w:rFonts w:ascii="Times New Roman" w:hAnsi="Times New Roman" w:cs="Times New Roman"/>
          <w:lang w:val="en-GB"/>
        </w:rPr>
        <w:t>Keohane</w:t>
      </w:r>
      <w:proofErr w:type="spellEnd"/>
      <w:r w:rsidRPr="00945F60">
        <w:rPr>
          <w:rFonts w:ascii="Times New Roman" w:hAnsi="Times New Roman" w:cs="Times New Roman"/>
          <w:lang w:val="en-GB"/>
        </w:rPr>
        <w:t>, 2014, p. 385). In 2005, a coalition of South American countries</w:t>
      </w:r>
      <w:r w:rsidR="00E02AB1">
        <w:rPr>
          <w:rFonts w:ascii="Times New Roman" w:hAnsi="Times New Roman" w:cs="Times New Roman"/>
          <w:lang w:val="en-GB"/>
        </w:rPr>
        <w:t xml:space="preserve"> in which Hugo Chávez’s and Lula’s leadership figured prominently,</w:t>
      </w:r>
      <w:r w:rsidRPr="00945F60">
        <w:rPr>
          <w:rFonts w:ascii="Times New Roman" w:hAnsi="Times New Roman" w:cs="Times New Roman"/>
          <w:lang w:val="en-GB"/>
        </w:rPr>
        <w:t xml:space="preserve"> terminated negotiations for the Free Trade Area of the Americas at the Mar del Plata Summit of the Americas, the other great hemispheric initiative alongside the IDC. Despite the 2003 Declaration on Security in the Americas and the creation of the Secretariat for Multidimensional Security at the OAS in 2005, the attempt to define a new hemispheric security doctrine called multidimensional security to replace the anachronistic Cold War collective security regime enshrined in the Rio Treaty </w:t>
      </w:r>
      <w:r>
        <w:rPr>
          <w:rFonts w:ascii="Times New Roman" w:hAnsi="Times New Roman" w:cs="Times New Roman"/>
          <w:lang w:val="en-GB"/>
        </w:rPr>
        <w:t>met resistance and competition from ALBA and UNASUR. I</w:t>
      </w:r>
      <w:r w:rsidRPr="00945F60">
        <w:rPr>
          <w:rFonts w:ascii="Times New Roman" w:hAnsi="Times New Roman" w:cs="Times New Roman"/>
          <w:lang w:val="en-GB"/>
        </w:rPr>
        <w:t xml:space="preserve">n 2012, the ALBA countries of Bolivia, Ecuador, Nicaragua, and Venezuela withdrew from the Inter-American Treaty for Reciprocal Assistance. In a process akin to what </w:t>
      </w:r>
      <w:proofErr w:type="spellStart"/>
      <w:r w:rsidRPr="00945F60">
        <w:rPr>
          <w:rFonts w:ascii="Times New Roman" w:hAnsi="Times New Roman" w:cs="Times New Roman"/>
          <w:lang w:val="en-GB"/>
        </w:rPr>
        <w:t>Acharya</w:t>
      </w:r>
      <w:proofErr w:type="spellEnd"/>
      <w:r w:rsidRPr="00945F60">
        <w:rPr>
          <w:rFonts w:ascii="Times New Roman" w:hAnsi="Times New Roman" w:cs="Times New Roman"/>
          <w:lang w:val="en-GB"/>
        </w:rPr>
        <w:t xml:space="preserve"> (2011) has termed norm subsidiarity,</w:t>
      </w:r>
      <w:r w:rsidRPr="00945F60">
        <w:rPr>
          <w:rStyle w:val="Refdenotaalpie"/>
          <w:rFonts w:ascii="Times New Roman" w:hAnsi="Times New Roman" w:cs="Times New Roman"/>
          <w:lang w:val="en-GB"/>
        </w:rPr>
        <w:footnoteReference w:id="7"/>
      </w:r>
      <w:r w:rsidRPr="00945F60">
        <w:rPr>
          <w:rFonts w:ascii="Times New Roman" w:hAnsi="Times New Roman" w:cs="Times New Roman"/>
          <w:lang w:val="en-GB"/>
        </w:rPr>
        <w:t xml:space="preserve"> UNASUR created a South American Defence Council that promoted an independent South American security project to the detriment of tradition, U.S.-controlled Inter-American security parameters. It is noteworthy that ALBA allies advocated for the conversion of CELAC into a new OAS without the United States or Canada. ALBA members also strongly criticized the Inter-American human rights system for its supposed control by the United States (see </w:t>
      </w:r>
      <w:proofErr w:type="spellStart"/>
      <w:r w:rsidRPr="00945F60">
        <w:rPr>
          <w:rFonts w:ascii="Times New Roman" w:hAnsi="Times New Roman" w:cs="Times New Roman"/>
          <w:lang w:val="en-GB"/>
        </w:rPr>
        <w:t>Engstrom</w:t>
      </w:r>
      <w:proofErr w:type="spellEnd"/>
      <w:r w:rsidRPr="00945F60">
        <w:rPr>
          <w:rFonts w:ascii="Times New Roman" w:hAnsi="Times New Roman" w:cs="Times New Roman"/>
          <w:lang w:val="en-GB"/>
        </w:rPr>
        <w:t xml:space="preserve">, 2016). </w:t>
      </w:r>
    </w:p>
    <w:p w14:paraId="26A46C0D" w14:textId="77777777" w:rsidR="0028594B" w:rsidRPr="00945F60" w:rsidRDefault="0028594B" w:rsidP="00FB4AD4">
      <w:pPr>
        <w:jc w:val="both"/>
        <w:rPr>
          <w:rFonts w:ascii="Times New Roman" w:hAnsi="Times New Roman" w:cs="Times New Roman"/>
          <w:lang w:val="en-GB"/>
        </w:rPr>
      </w:pPr>
    </w:p>
    <w:p w14:paraId="5C7A21AB" w14:textId="56A40737" w:rsidR="0028594B" w:rsidRDefault="0028594B" w:rsidP="00FB4AD4">
      <w:pPr>
        <w:jc w:val="both"/>
        <w:rPr>
          <w:rFonts w:ascii="Times New Roman" w:hAnsi="Times New Roman" w:cs="Times New Roman"/>
          <w:lang w:val="en-GB"/>
        </w:rPr>
      </w:pPr>
      <w:r w:rsidRPr="00945F60">
        <w:rPr>
          <w:rFonts w:ascii="Times New Roman" w:hAnsi="Times New Roman" w:cs="Times New Roman"/>
          <w:lang w:val="en-GB"/>
        </w:rPr>
        <w:t xml:space="preserve">Of particular salience for regional responses to the Venezuelan crisis, the dynamics of hemispheric order transition alluded to above fuelled the emergence of a second rival democracy protection regime anchored in UNASUR that competed with the original Inter-American regime. The OAS went from being a reinforced or hub institution (Betts, 2013; Cooper and Stubbs, 2017) among cooperating regional organizations with an overlapping mandate for defending democracy to an organization locked in an existential struggle with UNASUR in this domain. </w:t>
      </w:r>
      <w:r>
        <w:rPr>
          <w:rFonts w:ascii="Times New Roman" w:hAnsi="Times New Roman" w:cs="Times New Roman"/>
          <w:lang w:val="en-GB"/>
        </w:rPr>
        <w:t>Beginning with</w:t>
      </w:r>
      <w:r w:rsidRPr="00945F60">
        <w:rPr>
          <w:rFonts w:ascii="Times New Roman" w:hAnsi="Times New Roman" w:cs="Times New Roman"/>
          <w:lang w:val="en-GB"/>
        </w:rPr>
        <w:t xml:space="preserve"> the 2008 Bolivian crisis, UNASUR took an increasingly independent course of action in terms of democr</w:t>
      </w:r>
      <w:r>
        <w:rPr>
          <w:rFonts w:ascii="Times New Roman" w:hAnsi="Times New Roman" w:cs="Times New Roman"/>
          <w:lang w:val="en-GB"/>
        </w:rPr>
        <w:t>acy protection in South America,</w:t>
      </w:r>
      <w:r w:rsidRPr="00945F60">
        <w:rPr>
          <w:rFonts w:ascii="Times New Roman" w:hAnsi="Times New Roman" w:cs="Times New Roman"/>
          <w:lang w:val="en-GB"/>
        </w:rPr>
        <w:t xml:space="preserve"> </w:t>
      </w:r>
      <w:r>
        <w:rPr>
          <w:rFonts w:ascii="Times New Roman" w:hAnsi="Times New Roman" w:cs="Times New Roman"/>
          <w:lang w:val="en-GB"/>
        </w:rPr>
        <w:t>assuming</w:t>
      </w:r>
      <w:r w:rsidRPr="00945F60">
        <w:rPr>
          <w:rFonts w:ascii="Times New Roman" w:hAnsi="Times New Roman" w:cs="Times New Roman"/>
          <w:lang w:val="en-GB"/>
        </w:rPr>
        <w:t xml:space="preserve"> the leading role while marginalizing the OAS with respect to collective </w:t>
      </w:r>
      <w:r w:rsidRPr="00FB4AD4">
        <w:rPr>
          <w:rFonts w:ascii="Times New Roman" w:hAnsi="Times New Roman" w:cs="Times New Roman"/>
          <w:lang w:val="en-GB"/>
        </w:rPr>
        <w:t xml:space="preserve">responses to the political crises in Ecuador in 2010 and in Paraguay in 2012 (see Morales Martinez and </w:t>
      </w:r>
      <w:proofErr w:type="spellStart"/>
      <w:r w:rsidRPr="00AF2FE4">
        <w:rPr>
          <w:rFonts w:ascii="Times New Roman" w:eastAsia="Times New Roman" w:hAnsi="Times New Roman" w:cs="Times New Roman"/>
          <w:shd w:val="clear" w:color="auto" w:fill="FFFFFF"/>
          <w:lang w:val="en-US"/>
        </w:rPr>
        <w:t>Preta</w:t>
      </w:r>
      <w:proofErr w:type="spellEnd"/>
      <w:r w:rsidRPr="00AF2FE4">
        <w:rPr>
          <w:rFonts w:ascii="Times New Roman" w:eastAsia="Times New Roman" w:hAnsi="Times New Roman" w:cs="Times New Roman"/>
          <w:shd w:val="clear" w:color="auto" w:fill="FFFFFF"/>
          <w:lang w:val="en-US"/>
        </w:rPr>
        <w:t xml:space="preserve"> Ol</w:t>
      </w:r>
      <w:r w:rsidRPr="00FB4AD4">
        <w:rPr>
          <w:rFonts w:ascii="Times New Roman" w:eastAsia="Times New Roman" w:hAnsi="Times New Roman" w:cs="Times New Roman"/>
          <w:shd w:val="clear" w:color="auto" w:fill="FFFFFF"/>
          <w:lang w:val="en-US"/>
        </w:rPr>
        <w:t xml:space="preserve">iveira </w:t>
      </w:r>
      <w:r w:rsidRPr="00FB4AD4">
        <w:rPr>
          <w:rFonts w:ascii="Times New Roman" w:hAnsi="Times New Roman" w:cs="Times New Roman"/>
          <w:lang w:val="en-GB"/>
        </w:rPr>
        <w:t xml:space="preserve">de </w:t>
      </w:r>
      <w:proofErr w:type="spellStart"/>
      <w:r w:rsidRPr="00FB4AD4">
        <w:rPr>
          <w:rFonts w:ascii="Times New Roman" w:hAnsi="Times New Roman" w:cs="Times New Roman"/>
          <w:lang w:val="en-GB"/>
        </w:rPr>
        <w:t>Lyra</w:t>
      </w:r>
      <w:proofErr w:type="spellEnd"/>
      <w:r w:rsidRPr="00FB4AD4">
        <w:rPr>
          <w:rFonts w:ascii="Times New Roman" w:hAnsi="Times New Roman" w:cs="Times New Roman"/>
          <w:lang w:val="en-GB"/>
        </w:rPr>
        <w:t xml:space="preserve">, 2018). In 2010, UNASUR adopted the </w:t>
      </w:r>
      <w:r w:rsidRPr="00FB4AD4">
        <w:rPr>
          <w:rFonts w:ascii="Times New Roman" w:eastAsia="Times New Roman" w:hAnsi="Times New Roman" w:cs="Times New Roman"/>
          <w:color w:val="000000"/>
          <w:shd w:val="clear" w:color="auto" w:fill="FFFFFF"/>
        </w:rPr>
        <w:t>Additional Protocol to the Constitutive Treaty of UNASUR on Commitment to Democracy</w:t>
      </w:r>
      <w:r>
        <w:rPr>
          <w:rFonts w:ascii="Times New Roman" w:eastAsia="Times New Roman" w:hAnsi="Times New Roman" w:cs="Times New Roman"/>
        </w:rPr>
        <w:t xml:space="preserve"> </w:t>
      </w:r>
      <w:r w:rsidRPr="00FB4AD4">
        <w:rPr>
          <w:rFonts w:ascii="Times New Roman" w:hAnsi="Times New Roman" w:cs="Times New Roman"/>
          <w:lang w:val="en-GB"/>
        </w:rPr>
        <w:t>as its own version of a democratic charter. Symbolically, the Democratic Protocol made no references</w:t>
      </w:r>
      <w:r w:rsidRPr="00945F60">
        <w:rPr>
          <w:rFonts w:ascii="Times New Roman" w:hAnsi="Times New Roman" w:cs="Times New Roman"/>
          <w:lang w:val="en-GB"/>
        </w:rPr>
        <w:t xml:space="preserve"> in its text to the I</w:t>
      </w:r>
      <w:r>
        <w:rPr>
          <w:rFonts w:ascii="Times New Roman" w:hAnsi="Times New Roman" w:cs="Times New Roman"/>
          <w:lang w:val="en-GB"/>
        </w:rPr>
        <w:t>DC</w:t>
      </w:r>
      <w:r w:rsidRPr="00945F60">
        <w:rPr>
          <w:rFonts w:ascii="Times New Roman" w:hAnsi="Times New Roman" w:cs="Times New Roman"/>
          <w:lang w:val="en-GB"/>
        </w:rPr>
        <w:t xml:space="preserve">, thereby </w:t>
      </w:r>
      <w:r>
        <w:rPr>
          <w:rFonts w:ascii="Times New Roman" w:hAnsi="Times New Roman" w:cs="Times New Roman"/>
          <w:lang w:val="en-GB"/>
        </w:rPr>
        <w:t>favouring</w:t>
      </w:r>
      <w:r w:rsidRPr="00945F60">
        <w:rPr>
          <w:rFonts w:ascii="Times New Roman" w:hAnsi="Times New Roman" w:cs="Times New Roman"/>
          <w:lang w:val="en-GB"/>
        </w:rPr>
        <w:t xml:space="preserve"> South American solutions to</w:t>
      </w:r>
      <w:r w:rsidR="00CD34EF">
        <w:rPr>
          <w:rFonts w:ascii="Times New Roman" w:hAnsi="Times New Roman" w:cs="Times New Roman"/>
          <w:lang w:val="en-GB"/>
        </w:rPr>
        <w:t xml:space="preserve"> South American democratic crise</w:t>
      </w:r>
      <w:r w:rsidRPr="00945F60">
        <w:rPr>
          <w:rFonts w:ascii="Times New Roman" w:hAnsi="Times New Roman" w:cs="Times New Roman"/>
          <w:lang w:val="en-GB"/>
        </w:rPr>
        <w:t>s. UNASUR’s Democratic Protocol also offers less protection against democratic backsliding by incumbent elected governments than the IDC and more agains</w:t>
      </w:r>
      <w:r>
        <w:rPr>
          <w:rFonts w:ascii="Times New Roman" w:hAnsi="Times New Roman" w:cs="Times New Roman"/>
          <w:lang w:val="en-GB"/>
        </w:rPr>
        <w:t xml:space="preserve">t </w:t>
      </w:r>
      <w:r w:rsidR="006637F8">
        <w:rPr>
          <w:rFonts w:ascii="Times New Roman" w:hAnsi="Times New Roman" w:cs="Times New Roman"/>
          <w:lang w:val="en-GB"/>
        </w:rPr>
        <w:lastRenderedPageBreak/>
        <w:t xml:space="preserve">coup-style </w:t>
      </w:r>
      <w:r>
        <w:rPr>
          <w:rFonts w:ascii="Times New Roman" w:hAnsi="Times New Roman" w:cs="Times New Roman"/>
          <w:lang w:val="en-GB"/>
        </w:rPr>
        <w:t xml:space="preserve">threats to those governments. </w:t>
      </w:r>
      <w:r w:rsidRPr="00945F60">
        <w:rPr>
          <w:rFonts w:ascii="Times New Roman" w:hAnsi="Times New Roman" w:cs="Times New Roman"/>
          <w:lang w:val="en-GB"/>
        </w:rPr>
        <w:t>Finally, under the influence of radical participatory and plebiscitary experiments with democracy in Venezuela, Bolivia, and Ecuador, as well as Cháve</w:t>
      </w:r>
      <w:r>
        <w:rPr>
          <w:rFonts w:ascii="Times New Roman" w:hAnsi="Times New Roman" w:cs="Times New Roman"/>
          <w:lang w:val="en-GB"/>
        </w:rPr>
        <w:t xml:space="preserve">z’s vocal opposition to the IDC, </w:t>
      </w:r>
      <w:r w:rsidRPr="00945F60">
        <w:rPr>
          <w:rFonts w:ascii="Times New Roman" w:hAnsi="Times New Roman" w:cs="Times New Roman"/>
          <w:lang w:val="en-GB"/>
        </w:rPr>
        <w:t xml:space="preserve">the spirit of UNASUR’s support for democracy </w:t>
      </w:r>
      <w:r>
        <w:rPr>
          <w:rFonts w:ascii="Times New Roman" w:hAnsi="Times New Roman" w:cs="Times New Roman"/>
          <w:lang w:val="en-GB"/>
        </w:rPr>
        <w:t>emphasized respect for</w:t>
      </w:r>
      <w:r w:rsidRPr="00945F60">
        <w:rPr>
          <w:rFonts w:ascii="Times New Roman" w:hAnsi="Times New Roman" w:cs="Times New Roman"/>
          <w:lang w:val="en-GB"/>
        </w:rPr>
        <w:t xml:space="preserve"> political self-determination among South American member states</w:t>
      </w:r>
      <w:r>
        <w:rPr>
          <w:rFonts w:ascii="Times New Roman" w:hAnsi="Times New Roman" w:cs="Times New Roman"/>
          <w:lang w:val="en-GB"/>
        </w:rPr>
        <w:t xml:space="preserve"> more than </w:t>
      </w:r>
      <w:r w:rsidRPr="00945F60">
        <w:rPr>
          <w:rFonts w:ascii="Times New Roman" w:hAnsi="Times New Roman" w:cs="Times New Roman"/>
          <w:lang w:val="en-GB"/>
        </w:rPr>
        <w:t xml:space="preserve">the OAS’s </w:t>
      </w:r>
      <w:r>
        <w:rPr>
          <w:rFonts w:ascii="Times New Roman" w:hAnsi="Times New Roman" w:cs="Times New Roman"/>
          <w:lang w:val="en-GB"/>
        </w:rPr>
        <w:t>focus on representative democracy</w:t>
      </w:r>
      <w:r w:rsidRPr="00945F60">
        <w:rPr>
          <w:rFonts w:ascii="Times New Roman" w:hAnsi="Times New Roman" w:cs="Times New Roman"/>
          <w:lang w:val="en-GB"/>
        </w:rPr>
        <w:t xml:space="preserve">. </w:t>
      </w:r>
    </w:p>
    <w:p w14:paraId="1246B03E" w14:textId="77777777" w:rsidR="00427ED7" w:rsidRDefault="00427ED7" w:rsidP="00FB4AD4">
      <w:pPr>
        <w:jc w:val="both"/>
        <w:rPr>
          <w:rFonts w:ascii="Times New Roman" w:eastAsia="Times New Roman" w:hAnsi="Times New Roman" w:cs="Times New Roman"/>
        </w:rPr>
      </w:pPr>
    </w:p>
    <w:p w14:paraId="362A03BF" w14:textId="3435E2B3" w:rsidR="00427ED7" w:rsidRPr="006637F8" w:rsidRDefault="00427ED7" w:rsidP="00FB4AD4">
      <w:pPr>
        <w:jc w:val="both"/>
        <w:rPr>
          <w:rFonts w:ascii="Times New Roman" w:eastAsia="Times New Roman" w:hAnsi="Times New Roman" w:cs="Times New Roman"/>
          <w:b/>
        </w:rPr>
      </w:pPr>
      <w:r w:rsidRPr="006637F8">
        <w:rPr>
          <w:rFonts w:ascii="Times New Roman" w:eastAsia="Times New Roman" w:hAnsi="Times New Roman" w:cs="Times New Roman"/>
          <w:b/>
        </w:rPr>
        <w:t>The Effects on Regional Democracy Protection</w:t>
      </w:r>
    </w:p>
    <w:p w14:paraId="3FB44034" w14:textId="77777777" w:rsidR="0028594B" w:rsidRPr="00945F60" w:rsidRDefault="0028594B" w:rsidP="00FB4AD4">
      <w:pPr>
        <w:jc w:val="both"/>
        <w:rPr>
          <w:rFonts w:ascii="Times New Roman" w:hAnsi="Times New Roman" w:cs="Times New Roman"/>
          <w:lang w:val="en-GB"/>
        </w:rPr>
      </w:pPr>
    </w:p>
    <w:p w14:paraId="566B3246" w14:textId="50A88650" w:rsidR="0028594B" w:rsidRPr="00945F60" w:rsidRDefault="0028594B" w:rsidP="00FB4AD4">
      <w:pPr>
        <w:jc w:val="both"/>
        <w:rPr>
          <w:rFonts w:ascii="Times New Roman" w:hAnsi="Times New Roman" w:cs="Times New Roman"/>
          <w:lang w:val="en-GB"/>
        </w:rPr>
      </w:pPr>
      <w:r w:rsidRPr="00945F60">
        <w:rPr>
          <w:rFonts w:ascii="Times New Roman" w:hAnsi="Times New Roman" w:cs="Times New Roman"/>
          <w:lang w:val="en-GB"/>
        </w:rPr>
        <w:t>Regime</w:t>
      </w:r>
      <w:r>
        <w:rPr>
          <w:rFonts w:ascii="Times New Roman" w:hAnsi="Times New Roman" w:cs="Times New Roman"/>
          <w:lang w:val="en-GB"/>
        </w:rPr>
        <w:t xml:space="preserve"> overlap and</w:t>
      </w:r>
      <w:r w:rsidRPr="00945F60">
        <w:rPr>
          <w:rFonts w:ascii="Times New Roman" w:hAnsi="Times New Roman" w:cs="Times New Roman"/>
          <w:lang w:val="en-GB"/>
        </w:rPr>
        <w:t xml:space="preserve"> bifurcation had important consequences for regional efforts to respond to Venezuela’s mounting crisis. Beginning in 2014, South American countries with widespread support among Latin American and Caribbean member states undertook a successful exercise of regime shifting in which they effectively blocked the OAS, and by extension the United States and Canada, from playing any significant role vis-à-vis Venezuela while empowering UNASUR as the exclusive regional interlocutor for the first several years of the crisis</w:t>
      </w:r>
      <w:r>
        <w:rPr>
          <w:rFonts w:ascii="Times New Roman" w:hAnsi="Times New Roman" w:cs="Times New Roman"/>
          <w:lang w:val="en-GB"/>
        </w:rPr>
        <w:t xml:space="preserve"> (see also Nolte, 2018)</w:t>
      </w:r>
      <w:r w:rsidRPr="00945F60">
        <w:rPr>
          <w:rFonts w:ascii="Times New Roman" w:hAnsi="Times New Roman" w:cs="Times New Roman"/>
          <w:lang w:val="en-GB"/>
        </w:rPr>
        <w:t xml:space="preserve">. UNASUR mediation efforts were ultimately unsuccessful and the OAS has remained largely </w:t>
      </w:r>
      <w:r w:rsidR="006637F8" w:rsidRPr="00945F60">
        <w:rPr>
          <w:rFonts w:ascii="Times New Roman" w:hAnsi="Times New Roman" w:cs="Times New Roman"/>
          <w:lang w:val="en-GB"/>
        </w:rPr>
        <w:t>side lined</w:t>
      </w:r>
      <w:r w:rsidRPr="00945F60">
        <w:rPr>
          <w:rFonts w:ascii="Times New Roman" w:hAnsi="Times New Roman" w:cs="Times New Roman"/>
          <w:lang w:val="en-GB"/>
        </w:rPr>
        <w:t xml:space="preserve"> during the crisis, first because of the UNASUR role and afterward </w:t>
      </w:r>
      <w:r w:rsidR="006637F8">
        <w:rPr>
          <w:rFonts w:ascii="Times New Roman" w:hAnsi="Times New Roman" w:cs="Times New Roman"/>
          <w:lang w:val="en-GB"/>
        </w:rPr>
        <w:t>due to</w:t>
      </w:r>
      <w:r w:rsidRPr="00945F60">
        <w:rPr>
          <w:rFonts w:ascii="Times New Roman" w:hAnsi="Times New Roman" w:cs="Times New Roman"/>
          <w:lang w:val="en-GB"/>
        </w:rPr>
        <w:t xml:space="preserve"> ideological divisions among its member states precisely concerning the situation in Venezuela. </w:t>
      </w:r>
      <w:proofErr w:type="spellStart"/>
      <w:r>
        <w:rPr>
          <w:rFonts w:ascii="Times New Roman" w:hAnsi="Times New Roman" w:cs="Times New Roman"/>
          <w:lang w:val="en-GB"/>
        </w:rPr>
        <w:t>Detlef</w:t>
      </w:r>
      <w:proofErr w:type="spellEnd"/>
      <w:r>
        <w:rPr>
          <w:rFonts w:ascii="Times New Roman" w:hAnsi="Times New Roman" w:cs="Times New Roman"/>
          <w:lang w:val="en-GB"/>
        </w:rPr>
        <w:t xml:space="preserve"> Nolte (2018) contends that how mandate overlap between the OAS and UNASUR played out during the Venezuelan crisis had the effect of watering down democratic standards to the advantage of the </w:t>
      </w:r>
      <w:proofErr w:type="spellStart"/>
      <w:r>
        <w:rPr>
          <w:rFonts w:ascii="Times New Roman" w:hAnsi="Times New Roman" w:cs="Times New Roman"/>
          <w:lang w:val="en-GB"/>
        </w:rPr>
        <w:t>Maduro</w:t>
      </w:r>
      <w:proofErr w:type="spellEnd"/>
      <w:r>
        <w:rPr>
          <w:rFonts w:ascii="Times New Roman" w:hAnsi="Times New Roman" w:cs="Times New Roman"/>
          <w:lang w:val="en-GB"/>
        </w:rPr>
        <w:t xml:space="preserve"> government and promoting norm subversion with regard to international electoral monitoring in the country. In relation to the latter, in two electoral processes, the 2013 presidential election and the 2015 legislative election, the Venezuelan government refused to invite an OAS election observation mission, while inviting an UNASUR “accompaniment mission” whose terms of reference turned its orientation away from the validation of the electoral process and more toward solidarity with the incumbent government while potentially offering it legitimation, irrespective of the validity of the election. </w:t>
      </w:r>
    </w:p>
    <w:p w14:paraId="56AADAD6" w14:textId="77777777" w:rsidR="0028594B" w:rsidRPr="00945F60" w:rsidRDefault="0028594B" w:rsidP="00823F78">
      <w:pPr>
        <w:jc w:val="both"/>
        <w:rPr>
          <w:rFonts w:ascii="Times New Roman" w:hAnsi="Times New Roman" w:cs="Times New Roman"/>
          <w:lang w:val="en-GB"/>
        </w:rPr>
      </w:pPr>
    </w:p>
    <w:p w14:paraId="739A24D9" w14:textId="6632FBC6" w:rsidR="0028594B" w:rsidRPr="00945F60" w:rsidRDefault="0028594B" w:rsidP="00823F78">
      <w:pPr>
        <w:jc w:val="both"/>
        <w:rPr>
          <w:rFonts w:ascii="Times New Roman" w:hAnsi="Times New Roman" w:cs="Times New Roman"/>
          <w:lang w:val="en-GB"/>
        </w:rPr>
      </w:pPr>
      <w:r w:rsidRPr="00945F60">
        <w:rPr>
          <w:rFonts w:ascii="Times New Roman" w:hAnsi="Times New Roman" w:cs="Times New Roman"/>
          <w:lang w:val="en-GB"/>
        </w:rPr>
        <w:t xml:space="preserve">Second, regional order transition has assumed an even more dramatic form in recent years, in which vibrant autonomous institution-building </w:t>
      </w:r>
      <w:r>
        <w:rPr>
          <w:rFonts w:ascii="Times New Roman" w:hAnsi="Times New Roman" w:cs="Times New Roman"/>
          <w:lang w:val="en-GB"/>
        </w:rPr>
        <w:t>embodied in</w:t>
      </w:r>
      <w:r w:rsidRPr="00945F60">
        <w:rPr>
          <w:rFonts w:ascii="Times New Roman" w:hAnsi="Times New Roman" w:cs="Times New Roman"/>
          <w:lang w:val="en-GB"/>
        </w:rPr>
        <w:t xml:space="preserve"> ALBA, CELAC, and UNASUR has given way to </w:t>
      </w:r>
      <w:r>
        <w:rPr>
          <w:rFonts w:ascii="Times New Roman" w:hAnsi="Times New Roman" w:cs="Times New Roman"/>
          <w:lang w:val="en-GB"/>
        </w:rPr>
        <w:t xml:space="preserve">institutional decay, </w:t>
      </w:r>
      <w:r w:rsidRPr="00945F60">
        <w:rPr>
          <w:rFonts w:ascii="Times New Roman" w:hAnsi="Times New Roman" w:cs="Times New Roman"/>
          <w:lang w:val="en-GB"/>
        </w:rPr>
        <w:t>inertia</w:t>
      </w:r>
      <w:r>
        <w:rPr>
          <w:rFonts w:ascii="Times New Roman" w:hAnsi="Times New Roman" w:cs="Times New Roman"/>
          <w:lang w:val="en-GB"/>
        </w:rPr>
        <w:t>, and uncertainty (</w:t>
      </w:r>
      <w:proofErr w:type="spellStart"/>
      <w:r>
        <w:rPr>
          <w:rFonts w:ascii="Times New Roman" w:hAnsi="Times New Roman" w:cs="Times New Roman"/>
          <w:lang w:val="en-GB"/>
        </w:rPr>
        <w:t>Altmann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Borbón</w:t>
      </w:r>
      <w:proofErr w:type="spellEnd"/>
      <w:r>
        <w:rPr>
          <w:rFonts w:ascii="Times New Roman" w:hAnsi="Times New Roman" w:cs="Times New Roman"/>
          <w:lang w:val="en-GB"/>
        </w:rPr>
        <w:t xml:space="preserve"> &amp; Rojas </w:t>
      </w:r>
      <w:proofErr w:type="spellStart"/>
      <w:r>
        <w:rPr>
          <w:rFonts w:ascii="Times New Roman" w:hAnsi="Times New Roman" w:cs="Times New Roman"/>
          <w:lang w:val="en-GB"/>
        </w:rPr>
        <w:t>Aravena</w:t>
      </w:r>
      <w:proofErr w:type="spellEnd"/>
      <w:r>
        <w:rPr>
          <w:rFonts w:ascii="Times New Roman" w:hAnsi="Times New Roman" w:cs="Times New Roman"/>
          <w:lang w:val="en-GB"/>
        </w:rPr>
        <w:t xml:space="preserve">, 2018; Van </w:t>
      </w:r>
      <w:proofErr w:type="spellStart"/>
      <w:r>
        <w:rPr>
          <w:rFonts w:ascii="Times New Roman" w:hAnsi="Times New Roman" w:cs="Times New Roman"/>
          <w:lang w:val="en-GB"/>
        </w:rPr>
        <w:t>Klaveren</w:t>
      </w:r>
      <w:proofErr w:type="spellEnd"/>
      <w:r>
        <w:rPr>
          <w:rFonts w:ascii="Times New Roman" w:hAnsi="Times New Roman" w:cs="Times New Roman"/>
          <w:lang w:val="en-GB"/>
        </w:rPr>
        <w:t>, 2017</w:t>
      </w:r>
      <w:r w:rsidRPr="00AC11B1">
        <w:rPr>
          <w:rFonts w:ascii="Times New Roman" w:hAnsi="Times New Roman" w:cs="Times New Roman"/>
          <w:lang w:val="en-GB"/>
        </w:rPr>
        <w:t>.</w:t>
      </w:r>
      <w:r w:rsidRPr="00945F60">
        <w:rPr>
          <w:rFonts w:ascii="Times New Roman" w:hAnsi="Times New Roman" w:cs="Times New Roman"/>
          <w:lang w:val="en-GB"/>
        </w:rPr>
        <w:t xml:space="preserve"> The fortuitous circumstances that gave rise to dynamic post-hegemonic or post-liberal regionalisms were replaced around 2014-2015 by renewed political, economic, and social adversity across Latin America and South America. The material support for these experiments eroded when years of commodity boom gave way to a dramatic drop in global prices for Latin American primary exports, triggering renewed economic problems in a number of countries. Shifting electoral outcomes affected the ideological make-up of governments such that renewed ideological confrontation between left and right undermined the pluralist regional consensus that favoured South American autonomy and region building. Following the fleeting moment of rapprochement between the United States and Cuba during the Obama presidency that seemed to promise overall improvements in U.S.-Latin American relations </w:t>
      </w:r>
      <w:r w:rsidRPr="000A218A">
        <w:rPr>
          <w:rFonts w:ascii="Times New Roman" w:hAnsi="Times New Roman" w:cs="Times New Roman"/>
          <w:lang w:val="en-GB"/>
        </w:rPr>
        <w:t xml:space="preserve">(see </w:t>
      </w:r>
      <w:proofErr w:type="spellStart"/>
      <w:r w:rsidRPr="000A218A">
        <w:rPr>
          <w:rFonts w:ascii="Times New Roman" w:hAnsi="Times New Roman" w:cs="Times New Roman"/>
          <w:lang w:val="en-GB"/>
        </w:rPr>
        <w:t>Serbin</w:t>
      </w:r>
      <w:proofErr w:type="spellEnd"/>
      <w:r w:rsidRPr="000A218A">
        <w:rPr>
          <w:rFonts w:ascii="Times New Roman" w:hAnsi="Times New Roman" w:cs="Times New Roman"/>
          <w:lang w:val="en-GB"/>
        </w:rPr>
        <w:t>, 2016),</w:t>
      </w:r>
      <w:r w:rsidRPr="00945F60">
        <w:rPr>
          <w:rFonts w:ascii="Times New Roman" w:hAnsi="Times New Roman" w:cs="Times New Roman"/>
          <w:lang w:val="en-GB"/>
        </w:rPr>
        <w:t xml:space="preserve"> the ascendance of Trump has reinforced a division in Latin America between countries aligned with the United States and left-leaning governments critical of U.S. authority in the Americas. Finally, the exit of Chávez, Lula, and Obama from regional and hemispheric politics left a crucial leadership deficit that remains unfilled.</w:t>
      </w:r>
    </w:p>
    <w:p w14:paraId="7B848241" w14:textId="77777777" w:rsidR="0028594B" w:rsidRPr="00945F60" w:rsidRDefault="0028594B" w:rsidP="00823F78">
      <w:pPr>
        <w:jc w:val="both"/>
        <w:rPr>
          <w:rFonts w:ascii="Times New Roman" w:hAnsi="Times New Roman" w:cs="Times New Roman"/>
          <w:lang w:val="en-GB"/>
        </w:rPr>
      </w:pPr>
    </w:p>
    <w:p w14:paraId="2585E755" w14:textId="28EFBBC9" w:rsidR="0028594B" w:rsidRPr="00945F60" w:rsidRDefault="0028594B" w:rsidP="00823F78">
      <w:pPr>
        <w:jc w:val="both"/>
        <w:rPr>
          <w:rFonts w:ascii="Times New Roman" w:hAnsi="Times New Roman" w:cs="Times New Roman"/>
          <w:lang w:val="en-GB"/>
        </w:rPr>
      </w:pPr>
      <w:r w:rsidRPr="00945F60">
        <w:rPr>
          <w:rFonts w:ascii="Times New Roman" w:hAnsi="Times New Roman" w:cs="Times New Roman"/>
          <w:lang w:val="en-GB"/>
        </w:rPr>
        <w:t xml:space="preserve">In this profound state of malaise, not only hemispheric but also Latin American and South American interstate cooperation have virtually ground to a halt. Indeed, apart possibly from the Pacific Alliance’s ability to sustain interstate cooperation among its four member states around a modest economic integration agenda, regionalist experiments have been non-existent in recent years. Ideological and interpersonal tensions among South American presidents and the resultant inability to name a new secretary-general led to the death of UNASUR in 2018 </w:t>
      </w:r>
      <w:r w:rsidRPr="008B34CA">
        <w:rPr>
          <w:rFonts w:ascii="Times New Roman" w:hAnsi="Times New Roman" w:cs="Times New Roman"/>
          <w:lang w:val="en-GB"/>
        </w:rPr>
        <w:t xml:space="preserve">(see Nolte and </w:t>
      </w:r>
      <w:proofErr w:type="spellStart"/>
      <w:r w:rsidRPr="008B34CA">
        <w:rPr>
          <w:rFonts w:ascii="Times New Roman" w:hAnsi="Times New Roman" w:cs="Times New Roman"/>
          <w:lang w:val="en-GB"/>
        </w:rPr>
        <w:t>Mijares</w:t>
      </w:r>
      <w:proofErr w:type="spellEnd"/>
      <w:r w:rsidRPr="008B34CA">
        <w:rPr>
          <w:rFonts w:ascii="Times New Roman" w:hAnsi="Times New Roman" w:cs="Times New Roman"/>
          <w:lang w:val="en-GB"/>
        </w:rPr>
        <w:t>, 2018).</w:t>
      </w:r>
      <w:r w:rsidRPr="00945F60">
        <w:rPr>
          <w:rFonts w:ascii="Times New Roman" w:hAnsi="Times New Roman" w:cs="Times New Roman"/>
          <w:lang w:val="en-GB"/>
        </w:rPr>
        <w:t xml:space="preserve"> The same strains have also hampered CELAC, whose presidential summits have suffered from a noticeable absenteeism in recent years. The OAS has also been deeply affected by </w:t>
      </w:r>
      <w:r>
        <w:rPr>
          <w:rFonts w:ascii="Times New Roman" w:hAnsi="Times New Roman" w:cs="Times New Roman"/>
          <w:lang w:val="en-GB"/>
        </w:rPr>
        <w:t>these</w:t>
      </w:r>
      <w:r w:rsidRPr="00945F60">
        <w:rPr>
          <w:rFonts w:ascii="Times New Roman" w:hAnsi="Times New Roman" w:cs="Times New Roman"/>
          <w:lang w:val="en-GB"/>
        </w:rPr>
        <w:t xml:space="preserve"> </w:t>
      </w:r>
      <w:r>
        <w:rPr>
          <w:rFonts w:ascii="Times New Roman" w:hAnsi="Times New Roman" w:cs="Times New Roman"/>
          <w:lang w:val="en-GB"/>
        </w:rPr>
        <w:t>divisions</w:t>
      </w:r>
      <w:r w:rsidRPr="00945F60">
        <w:rPr>
          <w:rFonts w:ascii="Times New Roman" w:hAnsi="Times New Roman" w:cs="Times New Roman"/>
          <w:lang w:val="en-GB"/>
        </w:rPr>
        <w:t xml:space="preserve"> among its member states, most noticeably surrounding attempts to develop responses to current political crises in Venezuela, Nicaragua, and Bolivia.</w:t>
      </w:r>
      <w:r w:rsidR="008929D2">
        <w:rPr>
          <w:rFonts w:ascii="Times New Roman" w:hAnsi="Times New Roman" w:cs="Times New Roman"/>
          <w:lang w:val="en-GB"/>
        </w:rPr>
        <w:t xml:space="preserve"> In this polarized context, the coherence and impartiality of the OAS commitment to upholding democracy has been called into question by its lack of action with regard to </w:t>
      </w:r>
      <w:r w:rsidR="006637F8">
        <w:rPr>
          <w:rFonts w:ascii="Times New Roman" w:hAnsi="Times New Roman" w:cs="Times New Roman"/>
          <w:lang w:val="en-GB"/>
        </w:rPr>
        <w:t xml:space="preserve">recent </w:t>
      </w:r>
      <w:r w:rsidR="008929D2">
        <w:rPr>
          <w:rFonts w:ascii="Times New Roman" w:hAnsi="Times New Roman" w:cs="Times New Roman"/>
          <w:lang w:val="en-GB"/>
        </w:rPr>
        <w:t xml:space="preserve">democratic backsliding in Guatemala and Honduras, </w:t>
      </w:r>
      <w:r w:rsidR="006637F8">
        <w:rPr>
          <w:rFonts w:ascii="Times New Roman" w:hAnsi="Times New Roman" w:cs="Times New Roman"/>
          <w:lang w:val="en-GB"/>
        </w:rPr>
        <w:t xml:space="preserve">countries whose governments </w:t>
      </w:r>
      <w:r w:rsidR="008929D2">
        <w:rPr>
          <w:rFonts w:ascii="Times New Roman" w:hAnsi="Times New Roman" w:cs="Times New Roman"/>
          <w:lang w:val="en-GB"/>
        </w:rPr>
        <w:t xml:space="preserve">have aligned with the United States and joined the Lima Group in their punitive actions against the </w:t>
      </w:r>
      <w:proofErr w:type="spellStart"/>
      <w:r w:rsidR="008929D2">
        <w:rPr>
          <w:rFonts w:ascii="Times New Roman" w:hAnsi="Times New Roman" w:cs="Times New Roman"/>
          <w:lang w:val="en-GB"/>
        </w:rPr>
        <w:t>Maduro</w:t>
      </w:r>
      <w:proofErr w:type="spellEnd"/>
      <w:r w:rsidR="008929D2">
        <w:rPr>
          <w:rFonts w:ascii="Times New Roman" w:hAnsi="Times New Roman" w:cs="Times New Roman"/>
          <w:lang w:val="en-GB"/>
        </w:rPr>
        <w:t xml:space="preserve"> government.</w:t>
      </w:r>
    </w:p>
    <w:p w14:paraId="1D087B20" w14:textId="77777777" w:rsidR="0028594B" w:rsidRPr="00945F60" w:rsidRDefault="0028594B" w:rsidP="00823F78">
      <w:pPr>
        <w:jc w:val="both"/>
        <w:rPr>
          <w:rFonts w:ascii="Times New Roman" w:hAnsi="Times New Roman" w:cs="Times New Roman"/>
          <w:lang w:val="en-GB"/>
        </w:rPr>
      </w:pPr>
    </w:p>
    <w:p w14:paraId="42FA625E" w14:textId="180E52A4" w:rsidR="0028594B" w:rsidRPr="00945F60" w:rsidRDefault="0028594B" w:rsidP="00823F78">
      <w:pPr>
        <w:jc w:val="both"/>
        <w:rPr>
          <w:rFonts w:ascii="Times New Roman" w:hAnsi="Times New Roman" w:cs="Times New Roman"/>
          <w:lang w:val="en-GB"/>
        </w:rPr>
      </w:pPr>
      <w:r w:rsidRPr="00945F60">
        <w:rPr>
          <w:rFonts w:ascii="Times New Roman" w:hAnsi="Times New Roman" w:cs="Times New Roman"/>
          <w:lang w:val="en-GB"/>
        </w:rPr>
        <w:t xml:space="preserve">In the current juncture, it is difficult to speak of </w:t>
      </w:r>
      <w:r>
        <w:rPr>
          <w:rFonts w:ascii="Times New Roman" w:hAnsi="Times New Roman" w:cs="Times New Roman"/>
          <w:lang w:val="en-GB"/>
        </w:rPr>
        <w:t xml:space="preserve">the continued existence of </w:t>
      </w:r>
      <w:r w:rsidRPr="00945F60">
        <w:rPr>
          <w:rFonts w:ascii="Times New Roman" w:hAnsi="Times New Roman" w:cs="Times New Roman"/>
          <w:lang w:val="en-GB"/>
        </w:rPr>
        <w:t>either a hemispheric or a regional public good called democracy protection</w:t>
      </w:r>
      <w:r>
        <w:rPr>
          <w:rFonts w:ascii="Times New Roman" w:hAnsi="Times New Roman" w:cs="Times New Roman"/>
          <w:lang w:val="en-GB"/>
        </w:rPr>
        <w:t>.</w:t>
      </w:r>
      <w:r w:rsidRPr="00945F60">
        <w:rPr>
          <w:rFonts w:ascii="Times New Roman" w:hAnsi="Times New Roman" w:cs="Times New Roman"/>
          <w:lang w:val="en-GB"/>
        </w:rPr>
        <w:t xml:space="preserve"> The Americas have moved from a situation of competition and conflict between Inter-American and South American regimes to a predicament where attempted collective action on Venezuela through the OAS has remained largely deadlocked and UNASUR no longer exists. </w:t>
      </w:r>
      <w:r>
        <w:rPr>
          <w:rFonts w:ascii="Times New Roman" w:hAnsi="Times New Roman" w:cs="Times New Roman"/>
          <w:lang w:val="en-GB"/>
        </w:rPr>
        <w:t xml:space="preserve">Traditional consensus decision-making at the OAS has eroded and been replaced by divisive votes on attempted collective courses of action vis-à-vis Venezuela. </w:t>
      </w:r>
      <w:r w:rsidRPr="00945F60">
        <w:rPr>
          <w:rFonts w:ascii="Times New Roman" w:hAnsi="Times New Roman" w:cs="Times New Roman"/>
          <w:lang w:val="en-GB"/>
        </w:rPr>
        <w:t>While stonewalling efforts to address the worsening human rights and democracy situation via the OAS in the first half of 2017, the Venezuelan government and its allies attempted to switch forums to CELAC, where they expected a more sympathetic treatment for Venezuela and where the United States and Canada would be excluded.</w:t>
      </w:r>
      <w:r>
        <w:rPr>
          <w:rFonts w:ascii="Times New Roman" w:hAnsi="Times New Roman" w:cs="Times New Roman"/>
          <w:lang w:val="en-GB"/>
        </w:rPr>
        <w:t xml:space="preserve"> However, CELAC would also suffer its own impasse as seven countries boycotted the special summit organized in San Salvador on May 3, 2017 to address the situation in Venezuela, a number sufficient to prevent the organization from having the quorum necessary to take decisions or pass a resolution.  </w:t>
      </w:r>
      <w:r w:rsidRPr="00945F60">
        <w:rPr>
          <w:rFonts w:ascii="Times New Roman" w:hAnsi="Times New Roman" w:cs="Times New Roman"/>
          <w:lang w:val="en-GB"/>
        </w:rPr>
        <w:t xml:space="preserve"> </w:t>
      </w:r>
    </w:p>
    <w:p w14:paraId="7FB1BFBF" w14:textId="16FC0179" w:rsidR="0028594B" w:rsidRDefault="0028594B" w:rsidP="00823F78">
      <w:pPr>
        <w:jc w:val="both"/>
        <w:rPr>
          <w:rFonts w:ascii="Times New Roman" w:hAnsi="Times New Roman" w:cs="Times New Roman"/>
          <w:lang w:val="en-GB"/>
        </w:rPr>
      </w:pPr>
    </w:p>
    <w:p w14:paraId="133A71AA" w14:textId="19CBA64C" w:rsidR="0028594B" w:rsidRDefault="0028594B" w:rsidP="00823F78">
      <w:pPr>
        <w:jc w:val="both"/>
        <w:rPr>
          <w:rFonts w:ascii="Times New Roman" w:hAnsi="Times New Roman" w:cs="Times New Roman"/>
          <w:lang w:val="en-GB"/>
        </w:rPr>
      </w:pPr>
      <w:r w:rsidRPr="00945F60">
        <w:rPr>
          <w:rFonts w:ascii="Times New Roman" w:hAnsi="Times New Roman" w:cs="Times New Roman"/>
          <w:lang w:val="en-GB"/>
        </w:rPr>
        <w:t xml:space="preserve">In this present state of order upheaval, the </w:t>
      </w:r>
      <w:r>
        <w:rPr>
          <w:rFonts w:ascii="Times New Roman" w:hAnsi="Times New Roman" w:cs="Times New Roman"/>
          <w:lang w:val="en-GB"/>
        </w:rPr>
        <w:t xml:space="preserve">crisis of formal institutions has prompted the creation of </w:t>
      </w:r>
      <w:r w:rsidRPr="00945F60">
        <w:rPr>
          <w:rFonts w:ascii="Times New Roman" w:hAnsi="Times New Roman" w:cs="Times New Roman"/>
          <w:lang w:val="en-GB"/>
        </w:rPr>
        <w:t xml:space="preserve">more informal, </w:t>
      </w:r>
      <w:proofErr w:type="spellStart"/>
      <w:r w:rsidRPr="00945F60">
        <w:rPr>
          <w:rFonts w:ascii="Times New Roman" w:hAnsi="Times New Roman" w:cs="Times New Roman"/>
          <w:lang w:val="en-GB"/>
        </w:rPr>
        <w:t>minilateral</w:t>
      </w:r>
      <w:proofErr w:type="spellEnd"/>
      <w:r w:rsidRPr="00945F60">
        <w:rPr>
          <w:rFonts w:ascii="Times New Roman" w:hAnsi="Times New Roman" w:cs="Times New Roman"/>
          <w:lang w:val="en-GB"/>
        </w:rPr>
        <w:t>, and cross-</w:t>
      </w:r>
      <w:r>
        <w:rPr>
          <w:rFonts w:ascii="Times New Roman" w:hAnsi="Times New Roman" w:cs="Times New Roman"/>
          <w:lang w:val="en-GB"/>
        </w:rPr>
        <w:t>Atlantic</w:t>
      </w:r>
      <w:r w:rsidRPr="00945F60">
        <w:rPr>
          <w:rFonts w:ascii="Times New Roman" w:hAnsi="Times New Roman" w:cs="Times New Roman"/>
          <w:lang w:val="en-GB"/>
        </w:rPr>
        <w:t xml:space="preserve"> arrangements</w:t>
      </w:r>
      <w:r>
        <w:rPr>
          <w:rFonts w:ascii="Times New Roman" w:hAnsi="Times New Roman" w:cs="Times New Roman"/>
          <w:lang w:val="en-GB"/>
        </w:rPr>
        <w:t xml:space="preserve"> to pressure the </w:t>
      </w:r>
      <w:proofErr w:type="spellStart"/>
      <w:r>
        <w:rPr>
          <w:rFonts w:ascii="Times New Roman" w:hAnsi="Times New Roman" w:cs="Times New Roman"/>
          <w:lang w:val="en-GB"/>
        </w:rPr>
        <w:t>Maduro</w:t>
      </w:r>
      <w:proofErr w:type="spellEnd"/>
      <w:r>
        <w:rPr>
          <w:rFonts w:ascii="Times New Roman" w:hAnsi="Times New Roman" w:cs="Times New Roman"/>
          <w:lang w:val="en-GB"/>
        </w:rPr>
        <w:t xml:space="preserve"> government for democratic change</w:t>
      </w:r>
      <w:r w:rsidRPr="00945F60">
        <w:rPr>
          <w:rFonts w:ascii="Times New Roman" w:hAnsi="Times New Roman" w:cs="Times New Roman"/>
          <w:lang w:val="en-GB"/>
        </w:rPr>
        <w:t xml:space="preserve"> (see also Legler and </w:t>
      </w:r>
      <w:proofErr w:type="spellStart"/>
      <w:r w:rsidRPr="00945F60">
        <w:rPr>
          <w:rFonts w:ascii="Times New Roman" w:hAnsi="Times New Roman" w:cs="Times New Roman"/>
          <w:lang w:val="en-GB"/>
        </w:rPr>
        <w:t>Garelli</w:t>
      </w:r>
      <w:proofErr w:type="spellEnd"/>
      <w:r w:rsidRPr="00945F60">
        <w:rPr>
          <w:rFonts w:ascii="Times New Roman" w:hAnsi="Times New Roman" w:cs="Times New Roman"/>
          <w:lang w:val="en-GB"/>
        </w:rPr>
        <w:t xml:space="preserve">-Ríos, 2018). </w:t>
      </w:r>
      <w:r>
        <w:rPr>
          <w:rFonts w:ascii="Times New Roman" w:hAnsi="Times New Roman" w:cs="Times New Roman"/>
          <w:lang w:val="en-GB"/>
        </w:rPr>
        <w:t xml:space="preserve">Since its launch in August 2017, a coalition of roughly twelve countries belonging to the OAS called the Lima Group has utilized condemnatory statements, targeted sanctions, and diplomatic isolation in an attempt to apply leverage against that government in order to alter its undemocratic behaviour, enter into negotiations with the opposition, and in support of the interim government of Juan </w:t>
      </w:r>
      <w:proofErr w:type="spellStart"/>
      <w:r>
        <w:rPr>
          <w:rFonts w:ascii="Times New Roman" w:hAnsi="Times New Roman" w:cs="Times New Roman"/>
          <w:lang w:val="en-GB"/>
        </w:rPr>
        <w:t>Guiadó</w:t>
      </w:r>
      <w:proofErr w:type="spellEnd"/>
      <w:r>
        <w:rPr>
          <w:rFonts w:ascii="Times New Roman" w:hAnsi="Times New Roman" w:cs="Times New Roman"/>
          <w:lang w:val="en-GB"/>
        </w:rPr>
        <w:t xml:space="preserve">. The problematic institutional landscape in the Americas also contributed to the rise of a new cross-Atlantic network, the International Contact Group (ICG). The membership of the ICG is comprised of the European Union </w:t>
      </w:r>
      <w:r>
        <w:rPr>
          <w:rFonts w:ascii="Times New Roman" w:hAnsi="Times New Roman" w:cs="Times New Roman"/>
          <w:lang w:val="en-GB"/>
        </w:rPr>
        <w:lastRenderedPageBreak/>
        <w:t>(EU), eight EU member states, and five Latin American countries.</w:t>
      </w:r>
      <w:r>
        <w:rPr>
          <w:rStyle w:val="Refdenotaalpie"/>
          <w:rFonts w:ascii="Times New Roman" w:hAnsi="Times New Roman" w:cs="Times New Roman"/>
          <w:lang w:val="en-GB"/>
        </w:rPr>
        <w:footnoteReference w:id="8"/>
      </w:r>
      <w:r>
        <w:rPr>
          <w:rFonts w:ascii="Times New Roman" w:hAnsi="Times New Roman" w:cs="Times New Roman"/>
          <w:lang w:val="en-GB"/>
        </w:rPr>
        <w:t xml:space="preserve"> Whereas the Lima Group has been highly critical of the </w:t>
      </w:r>
      <w:proofErr w:type="spellStart"/>
      <w:r>
        <w:rPr>
          <w:rFonts w:ascii="Times New Roman" w:hAnsi="Times New Roman" w:cs="Times New Roman"/>
          <w:lang w:val="en-GB"/>
        </w:rPr>
        <w:t>Maduro</w:t>
      </w:r>
      <w:proofErr w:type="spellEnd"/>
      <w:r>
        <w:rPr>
          <w:rFonts w:ascii="Times New Roman" w:hAnsi="Times New Roman" w:cs="Times New Roman"/>
          <w:lang w:val="en-GB"/>
        </w:rPr>
        <w:t xml:space="preserve"> government and has focused on negative forms of pressure, the ICG has promoted a peaceful, negotiated, political, and electoral solution to the Venezuela crisis that has included support for Norwegian mediation (see </w:t>
      </w:r>
      <w:proofErr w:type="spellStart"/>
      <w:r>
        <w:rPr>
          <w:rFonts w:ascii="Times New Roman" w:hAnsi="Times New Roman" w:cs="Times New Roman"/>
          <w:lang w:val="en-GB"/>
        </w:rPr>
        <w:t>Smilde</w:t>
      </w:r>
      <w:proofErr w:type="spellEnd"/>
      <w:r>
        <w:rPr>
          <w:rFonts w:ascii="Times New Roman" w:hAnsi="Times New Roman" w:cs="Times New Roman"/>
          <w:lang w:val="en-GB"/>
        </w:rPr>
        <w:t xml:space="preserve"> and Ramsey, 2019). In a possible good cop-bad cop arrangement, </w:t>
      </w:r>
      <w:r w:rsidRPr="00A453C3">
        <w:rPr>
          <w:rFonts w:ascii="Times New Roman" w:hAnsi="Times New Roman" w:cs="Times New Roman"/>
          <w:lang w:val="en-GB"/>
        </w:rPr>
        <w:t>in mid-2019</w:t>
      </w:r>
      <w:r>
        <w:rPr>
          <w:rFonts w:ascii="Times New Roman" w:hAnsi="Times New Roman" w:cs="Times New Roman"/>
          <w:lang w:val="en-GB"/>
        </w:rPr>
        <w:t>, the ICG and the Lima Group began to explore possible forms of cooperation and coordination (European External Action Service, 2019). In any event, given the poor state of formal regional institutions in the Americas, these two informal multilateral groupings became the main collective responses to the situation in Venezuela.</w:t>
      </w:r>
    </w:p>
    <w:p w14:paraId="394CFABB" w14:textId="48229801" w:rsidR="0028594B" w:rsidRDefault="0028594B" w:rsidP="00823F78">
      <w:pPr>
        <w:jc w:val="both"/>
        <w:rPr>
          <w:rFonts w:ascii="Times New Roman" w:hAnsi="Times New Roman" w:cs="Times New Roman"/>
          <w:lang w:val="en-GB"/>
        </w:rPr>
      </w:pPr>
    </w:p>
    <w:p w14:paraId="722E29D0" w14:textId="4E12F78F" w:rsidR="00427ED7" w:rsidRPr="006637F8" w:rsidRDefault="00427ED7" w:rsidP="00823F78">
      <w:pPr>
        <w:jc w:val="both"/>
        <w:rPr>
          <w:rFonts w:ascii="Times New Roman" w:hAnsi="Times New Roman" w:cs="Times New Roman"/>
          <w:b/>
          <w:lang w:val="en-GB"/>
        </w:rPr>
      </w:pPr>
      <w:r w:rsidRPr="006637F8">
        <w:rPr>
          <w:rFonts w:ascii="Times New Roman" w:hAnsi="Times New Roman" w:cs="Times New Roman"/>
          <w:b/>
          <w:lang w:val="en-GB"/>
        </w:rPr>
        <w:t xml:space="preserve">The incursion of extra-regional actors </w:t>
      </w:r>
    </w:p>
    <w:p w14:paraId="1003D19C" w14:textId="77777777" w:rsidR="006637F8" w:rsidRPr="006637F8" w:rsidRDefault="006637F8" w:rsidP="00823F78">
      <w:pPr>
        <w:jc w:val="both"/>
        <w:rPr>
          <w:rFonts w:ascii="Times New Roman" w:hAnsi="Times New Roman" w:cs="Times New Roman"/>
          <w:b/>
          <w:lang w:val="en-GB"/>
        </w:rPr>
      </w:pPr>
    </w:p>
    <w:p w14:paraId="1FDCE9B1" w14:textId="41E22597" w:rsidR="00B33B19" w:rsidRDefault="0028594B" w:rsidP="00823F78">
      <w:pPr>
        <w:jc w:val="both"/>
        <w:rPr>
          <w:rFonts w:ascii="Times New Roman" w:hAnsi="Times New Roman" w:cs="Times New Roman"/>
          <w:lang w:val="en-GB"/>
        </w:rPr>
      </w:pPr>
      <w:r w:rsidRPr="00945F60">
        <w:rPr>
          <w:rFonts w:ascii="Times New Roman" w:hAnsi="Times New Roman" w:cs="Times New Roman"/>
          <w:lang w:val="en-GB"/>
        </w:rPr>
        <w:t xml:space="preserve">At this juncture, the incursion of a multiplicity of extra-regional actors suggests that neither the Western Hemisphere nor South America serve as </w:t>
      </w:r>
      <w:r>
        <w:rPr>
          <w:rFonts w:ascii="Times New Roman" w:hAnsi="Times New Roman" w:cs="Times New Roman"/>
          <w:lang w:val="en-GB"/>
        </w:rPr>
        <w:t xml:space="preserve">effective </w:t>
      </w:r>
      <w:r w:rsidRPr="00945F60">
        <w:rPr>
          <w:rFonts w:ascii="Times New Roman" w:hAnsi="Times New Roman" w:cs="Times New Roman"/>
          <w:lang w:val="en-GB"/>
        </w:rPr>
        <w:t xml:space="preserve">regional filters or containers for </w:t>
      </w:r>
      <w:r>
        <w:rPr>
          <w:rFonts w:ascii="Times New Roman" w:hAnsi="Times New Roman" w:cs="Times New Roman"/>
          <w:lang w:val="en-GB"/>
        </w:rPr>
        <w:t xml:space="preserve">regional issues such as the Venezuelan crisis. That is, the crisis of authority and institutional inertia evident in the hemispheric order have meant that hemispheric and regional actors, whether individual states such as the United States or regional organizations, have lost much of their ability to constrain the influence and actions of extra-regional actors. One clear implication has been the global </w:t>
      </w:r>
      <w:proofErr w:type="spellStart"/>
      <w:r>
        <w:rPr>
          <w:rFonts w:ascii="Times New Roman" w:hAnsi="Times New Roman" w:cs="Times New Roman"/>
          <w:lang w:val="en-GB"/>
        </w:rPr>
        <w:t>geopoliticization</w:t>
      </w:r>
      <w:proofErr w:type="spellEnd"/>
      <w:r>
        <w:rPr>
          <w:rFonts w:ascii="Times New Roman" w:hAnsi="Times New Roman" w:cs="Times New Roman"/>
          <w:lang w:val="en-GB"/>
        </w:rPr>
        <w:t xml:space="preserve"> of the Venezuelan crisis in recent years. Thanks to this trend, the Venezuelan case has experienced the rise of “autocracy protection”: vital symbolic and material support for the authoritarian regime in Venezuela from countries outside the Americas, such as China, Russia, Iran and Turkey, that has helped it to survive and overcome hemispheric and regional democracy protection efforts</w:t>
      </w:r>
      <w:r w:rsidRPr="00F066C6">
        <w:rPr>
          <w:rFonts w:ascii="Times New Roman" w:hAnsi="Times New Roman" w:cs="Times New Roman"/>
          <w:lang w:val="en-GB"/>
        </w:rPr>
        <w:t>.</w:t>
      </w:r>
      <w:r w:rsidRPr="00F066C6">
        <w:rPr>
          <w:rStyle w:val="Refdenotaalpie"/>
          <w:rFonts w:ascii="Times New Roman" w:hAnsi="Times New Roman" w:cs="Times New Roman"/>
          <w:lang w:val="en-GB"/>
        </w:rPr>
        <w:footnoteReference w:id="9"/>
      </w:r>
      <w:r>
        <w:rPr>
          <w:rFonts w:ascii="Times New Roman" w:hAnsi="Times New Roman" w:cs="Times New Roman"/>
          <w:lang w:val="en-GB"/>
        </w:rPr>
        <w:t xml:space="preserve"> </w:t>
      </w:r>
    </w:p>
    <w:p w14:paraId="410FEAAB" w14:textId="77777777" w:rsidR="00B33B19" w:rsidRDefault="00B33B19" w:rsidP="00823F78">
      <w:pPr>
        <w:jc w:val="both"/>
        <w:rPr>
          <w:rFonts w:ascii="Times New Roman" w:hAnsi="Times New Roman" w:cs="Times New Roman"/>
          <w:lang w:val="en-GB"/>
        </w:rPr>
      </w:pPr>
    </w:p>
    <w:p w14:paraId="62258A57" w14:textId="288A9CAD" w:rsidR="00B443FD" w:rsidRPr="00945F60" w:rsidRDefault="00B33B19" w:rsidP="00823F78">
      <w:pPr>
        <w:jc w:val="both"/>
        <w:rPr>
          <w:rFonts w:ascii="Times New Roman" w:hAnsi="Times New Roman" w:cs="Times New Roman"/>
          <w:lang w:val="en-GB"/>
        </w:rPr>
      </w:pPr>
      <w:r>
        <w:rPr>
          <w:rFonts w:ascii="Times New Roman" w:hAnsi="Times New Roman" w:cs="Times New Roman"/>
          <w:lang w:val="en-GB"/>
        </w:rPr>
        <w:t xml:space="preserve">Another consequence has been the de-regionalization of governance problem-solving. </w:t>
      </w:r>
      <w:r w:rsidR="008929D2">
        <w:rPr>
          <w:rFonts w:ascii="Times New Roman" w:hAnsi="Times New Roman" w:cs="Times New Roman"/>
          <w:lang w:val="en-GB"/>
        </w:rPr>
        <w:t xml:space="preserve">When regional orders function relatively well, </w:t>
      </w:r>
      <w:r>
        <w:rPr>
          <w:rFonts w:ascii="Times New Roman" w:hAnsi="Times New Roman" w:cs="Times New Roman"/>
          <w:lang w:val="en-GB"/>
        </w:rPr>
        <w:t>the</w:t>
      </w:r>
      <w:r w:rsidR="008929D2">
        <w:rPr>
          <w:rFonts w:ascii="Times New Roman" w:hAnsi="Times New Roman" w:cs="Times New Roman"/>
          <w:lang w:val="en-GB"/>
        </w:rPr>
        <w:t>ir</w:t>
      </w:r>
      <w:r>
        <w:rPr>
          <w:rFonts w:ascii="Times New Roman" w:hAnsi="Times New Roman" w:cs="Times New Roman"/>
          <w:lang w:val="en-GB"/>
        </w:rPr>
        <w:t xml:space="preserve"> configuration of authority privileges the agency of regional actors in the pursuit of regional solutions to regional problems. However, Western Hemispheric order upheaval is now such that regional actors are seemingly incapable at present of regionalizing solutions to the Venezuelan crisis.</w:t>
      </w:r>
      <w:r w:rsidR="008567FC">
        <w:rPr>
          <w:rFonts w:ascii="Times New Roman" w:hAnsi="Times New Roman" w:cs="Times New Roman"/>
          <w:lang w:val="en-GB"/>
        </w:rPr>
        <w:t xml:space="preserve"> The trend of growing involvement by extra-regional actors in Venezuelan crisis management began with the efforts of </w:t>
      </w:r>
      <w:r w:rsidR="0058531D">
        <w:rPr>
          <w:rFonts w:ascii="Times New Roman" w:hAnsi="Times New Roman" w:cs="Times New Roman"/>
          <w:lang w:val="en-GB"/>
        </w:rPr>
        <w:t xml:space="preserve">Spanish </w:t>
      </w:r>
      <w:r w:rsidR="00626153">
        <w:rPr>
          <w:rFonts w:ascii="Times New Roman" w:hAnsi="Times New Roman" w:cs="Times New Roman"/>
          <w:lang w:val="en-GB"/>
        </w:rPr>
        <w:t xml:space="preserve">former </w:t>
      </w:r>
      <w:r w:rsidR="004D0ADA">
        <w:rPr>
          <w:rFonts w:ascii="Times New Roman" w:hAnsi="Times New Roman" w:cs="Times New Roman"/>
          <w:lang w:val="en-GB"/>
        </w:rPr>
        <w:t>Prime Minister</w:t>
      </w:r>
      <w:r w:rsidR="0058531D">
        <w:rPr>
          <w:rFonts w:ascii="Times New Roman" w:hAnsi="Times New Roman" w:cs="Times New Roman"/>
          <w:lang w:val="en-GB"/>
        </w:rPr>
        <w:t xml:space="preserve"> </w:t>
      </w:r>
      <w:r w:rsidR="0058531D" w:rsidRPr="00945F60">
        <w:rPr>
          <w:rFonts w:ascii="Times New Roman" w:hAnsi="Times New Roman" w:cs="Times New Roman"/>
          <w:lang w:val="en-GB"/>
        </w:rPr>
        <w:t>José Luis Rodríguez Zapatero</w:t>
      </w:r>
      <w:r w:rsidR="0058531D">
        <w:rPr>
          <w:rFonts w:ascii="Times New Roman" w:hAnsi="Times New Roman" w:cs="Times New Roman"/>
          <w:lang w:val="en-GB"/>
        </w:rPr>
        <w:t xml:space="preserve"> and the Vatican to broker talks between government and opposition, and have continued with Norwegian mediation supported by the ICG.</w:t>
      </w:r>
      <w:r>
        <w:rPr>
          <w:rFonts w:ascii="Times New Roman" w:hAnsi="Times New Roman" w:cs="Times New Roman"/>
          <w:lang w:val="en-GB"/>
        </w:rPr>
        <w:t xml:space="preserve"> </w:t>
      </w:r>
      <w:r w:rsidR="0058531D">
        <w:rPr>
          <w:rFonts w:ascii="Times New Roman" w:hAnsi="Times New Roman" w:cs="Times New Roman"/>
          <w:lang w:val="en-GB"/>
        </w:rPr>
        <w:t>W</w:t>
      </w:r>
      <w:r w:rsidR="00A432EA">
        <w:rPr>
          <w:rFonts w:ascii="Times New Roman" w:hAnsi="Times New Roman" w:cs="Times New Roman"/>
          <w:lang w:val="en-GB"/>
        </w:rPr>
        <w:t xml:space="preserve">hether for good or bad, China, Russia, and </w:t>
      </w:r>
      <w:r w:rsidR="00A432EA">
        <w:rPr>
          <w:rFonts w:ascii="Times New Roman" w:hAnsi="Times New Roman" w:cs="Times New Roman"/>
          <w:lang w:val="en-GB"/>
        </w:rPr>
        <w:lastRenderedPageBreak/>
        <w:t>the European Union have all become stakeholders alongside the countries of the Americas in whatever becomes of Venezuela and its government.</w:t>
      </w:r>
    </w:p>
    <w:p w14:paraId="33085DE8" w14:textId="77777777" w:rsidR="00AB13CA" w:rsidRPr="00945F60" w:rsidRDefault="00AB13CA" w:rsidP="00823F78">
      <w:pPr>
        <w:jc w:val="both"/>
        <w:rPr>
          <w:rFonts w:ascii="Times New Roman" w:hAnsi="Times New Roman" w:cs="Times New Roman"/>
          <w:lang w:val="en-GB"/>
        </w:rPr>
      </w:pPr>
    </w:p>
    <w:p w14:paraId="39113368" w14:textId="77777777" w:rsidR="007F4E8C" w:rsidRPr="00945F60" w:rsidRDefault="007F4E8C" w:rsidP="00823F78">
      <w:pPr>
        <w:jc w:val="both"/>
        <w:rPr>
          <w:rFonts w:ascii="Times New Roman" w:hAnsi="Times New Roman" w:cs="Times New Roman"/>
          <w:lang w:val="en-GB"/>
        </w:rPr>
      </w:pPr>
    </w:p>
    <w:p w14:paraId="6FEA44C6" w14:textId="77777777" w:rsidR="00C05D83" w:rsidRPr="00C05D83" w:rsidRDefault="00C05D83" w:rsidP="00C05D83">
      <w:pPr>
        <w:rPr>
          <w:b/>
        </w:rPr>
      </w:pPr>
      <w:r w:rsidRPr="00C05D83">
        <w:rPr>
          <w:b/>
        </w:rPr>
        <w:t>Conclusion</w:t>
      </w:r>
    </w:p>
    <w:p w14:paraId="095D61A2" w14:textId="77777777" w:rsidR="00C05D83" w:rsidRDefault="00C05D83" w:rsidP="00C05D83"/>
    <w:p w14:paraId="428880C3" w14:textId="1A2AF625" w:rsidR="00E203F0" w:rsidRDefault="00E203F0" w:rsidP="00D07456">
      <w:pPr>
        <w:jc w:val="both"/>
      </w:pPr>
      <w:r>
        <w:t xml:space="preserve">The inability of regional organizations to influence events in Venezuela in a positive direction is about much more than the </w:t>
      </w:r>
      <w:r w:rsidR="00D07456">
        <w:t xml:space="preserve">practical </w:t>
      </w:r>
      <w:r>
        <w:t xml:space="preserve">limits of hemispheric or regional multilateral democracy protection. The bigger story has to do with profound problems with Western Hemispheric order during the new millennium. The Western Hemisphere, including Latin America and South America, </w:t>
      </w:r>
      <w:r w:rsidR="00AF05B1">
        <w:t>is in a prolonged slump, in terms of hemispheric and regional forms of authority and interstate cooperation, not only with regard to the collective defense of democracy but also other crucial issue-areas such as security, integration, and development. The usual problems</w:t>
      </w:r>
      <w:r w:rsidR="00FF41A9">
        <w:t xml:space="preserve"> with praxis </w:t>
      </w:r>
      <w:r w:rsidR="00AF05B1">
        <w:t>that the would-be defenders of democracy in the Americas encounter are compounded by this ongoing upheaval in Western Hemispheric order.</w:t>
      </w:r>
      <w:r w:rsidR="00FF41A9">
        <w:t xml:space="preserve"> This contention on my part is not filled with nostalgia for a lost U.S.-dominated hemispheric project. Rather, irrespective of whether we are speaking about the construction of regional authority under U.S., Latin American or South American leadership, the prospects for effective regional governance depend on the underlying conditions of order.</w:t>
      </w:r>
    </w:p>
    <w:p w14:paraId="7412D61A" w14:textId="77777777" w:rsidR="00AF05B1" w:rsidRDefault="00AF05B1" w:rsidP="00D07456">
      <w:pPr>
        <w:jc w:val="both"/>
      </w:pPr>
    </w:p>
    <w:p w14:paraId="24432955" w14:textId="644356C5" w:rsidR="00AF05B1" w:rsidRDefault="00AF05B1" w:rsidP="00D07456">
      <w:pPr>
        <w:jc w:val="both"/>
      </w:pPr>
      <w:r>
        <w:t>The Venezuelan crisis clearly undersc</w:t>
      </w:r>
      <w:r w:rsidR="003076F4">
        <w:t>ores the</w:t>
      </w:r>
      <w:r>
        <w:t xml:space="preserve"> worrisome state of affairs</w:t>
      </w:r>
      <w:r w:rsidR="003076F4">
        <w:t xml:space="preserve"> concerning Western Hemispheric and South American order</w:t>
      </w:r>
      <w:r>
        <w:t xml:space="preserve">. Indeed, </w:t>
      </w:r>
      <w:r w:rsidR="00FF41A9">
        <w:t xml:space="preserve">in recent decades, </w:t>
      </w:r>
      <w:r>
        <w:t>Venezuela has been a</w:t>
      </w:r>
      <w:r w:rsidR="00860671">
        <w:t xml:space="preserve"> key agent and</w:t>
      </w:r>
      <w:r>
        <w:t xml:space="preserve"> crucible for both the </w:t>
      </w:r>
      <w:r w:rsidR="00860671">
        <w:t xml:space="preserve">deterioration of democracy protection as a hemispheric or regional good and the </w:t>
      </w:r>
      <w:r w:rsidR="003076F4">
        <w:t>deconstruction of order</w:t>
      </w:r>
      <w:r w:rsidR="00860671">
        <w:t xml:space="preserve"> </w:t>
      </w:r>
      <w:r w:rsidR="003076F4">
        <w:t>in</w:t>
      </w:r>
      <w:r w:rsidR="00860671">
        <w:t xml:space="preserve"> </w:t>
      </w:r>
      <w:r w:rsidR="003076F4">
        <w:t>the Western Hemisphere more broadly and</w:t>
      </w:r>
      <w:r w:rsidR="00860671">
        <w:t xml:space="preserve"> </w:t>
      </w:r>
      <w:r w:rsidR="003076F4">
        <w:t>South America more specifically</w:t>
      </w:r>
      <w:r w:rsidR="00860671">
        <w:t xml:space="preserve">. The multidimensional crisis in Venezuela worsens in the context of a dysfunctional hemispheric </w:t>
      </w:r>
      <w:r w:rsidR="00D07456">
        <w:t>and South American governance architecture. Order upheaval is so profound that governments and regional organizations in the Americas are not only unable to craft their own regional solution for Venezuela, but also seemingly incapable of preventing actors from outside the Hemisphere from influencing what occurs in that country.  The implication of the intertwined stories of Venezuela and the Western Hemisphere is clear:</w:t>
      </w:r>
      <w:r w:rsidR="00860671">
        <w:t xml:space="preserve"> </w:t>
      </w:r>
      <w:r w:rsidR="00D07456">
        <w:t>hemispheric or South American order must be repaired before a regional multilateral solution to the Venezuela crisis becomes possible.</w:t>
      </w:r>
    </w:p>
    <w:p w14:paraId="751BF259" w14:textId="77777777" w:rsidR="00823F78" w:rsidRPr="00945F60" w:rsidRDefault="00823F78" w:rsidP="00D07456">
      <w:pPr>
        <w:jc w:val="both"/>
        <w:rPr>
          <w:rFonts w:ascii="Times New Roman" w:hAnsi="Times New Roman" w:cs="Times New Roman"/>
          <w:lang w:val="en-GB"/>
        </w:rPr>
      </w:pPr>
    </w:p>
    <w:p w14:paraId="3AE08C7B" w14:textId="77777777" w:rsidR="00AB055E" w:rsidRPr="00A83D6F" w:rsidRDefault="00AB055E" w:rsidP="00AB055E">
      <w:pPr>
        <w:ind w:hanging="709"/>
        <w:jc w:val="both"/>
        <w:rPr>
          <w:rFonts w:ascii="Times New Roman" w:hAnsi="Times New Roman" w:cs="Times New Roman"/>
          <w:b/>
        </w:rPr>
      </w:pPr>
      <w:r w:rsidRPr="00A83D6F">
        <w:rPr>
          <w:rFonts w:ascii="Times New Roman" w:hAnsi="Times New Roman" w:cs="Times New Roman"/>
          <w:b/>
        </w:rPr>
        <w:t>References</w:t>
      </w:r>
    </w:p>
    <w:p w14:paraId="537A12D7" w14:textId="77777777" w:rsidR="00AB055E" w:rsidRPr="00EF37CD" w:rsidRDefault="00AB055E" w:rsidP="00AB055E">
      <w:pPr>
        <w:ind w:hanging="709"/>
        <w:jc w:val="both"/>
        <w:rPr>
          <w:rFonts w:ascii="Times New Roman" w:hAnsi="Times New Roman" w:cs="Times New Roman"/>
        </w:rPr>
      </w:pPr>
    </w:p>
    <w:p w14:paraId="0D3198E0" w14:textId="77777777" w:rsidR="00AB055E" w:rsidRPr="00EF37CD" w:rsidRDefault="00AB055E" w:rsidP="00AB055E">
      <w:pPr>
        <w:ind w:hanging="709"/>
        <w:jc w:val="both"/>
        <w:rPr>
          <w:rFonts w:ascii="Times New Roman" w:hAnsi="Times New Roman" w:cs="Times New Roman"/>
        </w:rPr>
      </w:pPr>
      <w:r w:rsidRPr="00EF37CD">
        <w:rPr>
          <w:rFonts w:ascii="Times New Roman" w:eastAsia="Times New Roman" w:hAnsi="Times New Roman" w:cs="Times New Roman"/>
          <w:shd w:val="clear" w:color="auto" w:fill="FFFFFF"/>
          <w:lang w:val="en-US"/>
        </w:rPr>
        <w:t xml:space="preserve">Abbott, K., Green, J., &amp; </w:t>
      </w:r>
      <w:proofErr w:type="spellStart"/>
      <w:r w:rsidRPr="00EF37CD">
        <w:rPr>
          <w:rFonts w:ascii="Times New Roman" w:eastAsia="Times New Roman" w:hAnsi="Times New Roman" w:cs="Times New Roman"/>
          <w:shd w:val="clear" w:color="auto" w:fill="FFFFFF"/>
          <w:lang w:val="en-US"/>
        </w:rPr>
        <w:t>Keohane</w:t>
      </w:r>
      <w:proofErr w:type="spellEnd"/>
      <w:r w:rsidRPr="00EF37CD">
        <w:rPr>
          <w:rFonts w:ascii="Times New Roman" w:eastAsia="Times New Roman" w:hAnsi="Times New Roman" w:cs="Times New Roman"/>
          <w:shd w:val="clear" w:color="auto" w:fill="FFFFFF"/>
          <w:lang w:val="en-US"/>
        </w:rPr>
        <w:t xml:space="preserve">, R. (2016). </w:t>
      </w:r>
      <w:proofErr w:type="gramStart"/>
      <w:r w:rsidRPr="00EF37CD">
        <w:rPr>
          <w:rFonts w:ascii="Times New Roman" w:eastAsia="Times New Roman" w:hAnsi="Times New Roman" w:cs="Times New Roman"/>
          <w:shd w:val="clear" w:color="auto" w:fill="FFFFFF"/>
          <w:lang w:val="en-US"/>
        </w:rPr>
        <w:t>Organizational ecology and institutional change in global governance.</w:t>
      </w:r>
      <w:proofErr w:type="gramEnd"/>
      <w:r w:rsidRPr="00EF37CD">
        <w:rPr>
          <w:rFonts w:ascii="Times New Roman" w:eastAsia="Times New Roman" w:hAnsi="Times New Roman" w:cs="Times New Roman"/>
          <w:shd w:val="clear" w:color="auto" w:fill="FFFFFF"/>
          <w:lang w:val="en-US"/>
        </w:rPr>
        <w:t> </w:t>
      </w:r>
      <w:proofErr w:type="gramStart"/>
      <w:r w:rsidRPr="00EF37CD">
        <w:rPr>
          <w:rFonts w:ascii="Times New Roman" w:eastAsia="Times New Roman" w:hAnsi="Times New Roman" w:cs="Times New Roman"/>
          <w:i/>
          <w:iCs/>
          <w:bdr w:val="none" w:sz="0" w:space="0" w:color="auto" w:frame="1"/>
          <w:shd w:val="clear" w:color="auto" w:fill="FFFFFF"/>
          <w:lang w:val="en-US"/>
        </w:rPr>
        <w:t>International Organization,</w:t>
      </w:r>
      <w:r w:rsidRPr="00EF37CD">
        <w:rPr>
          <w:rFonts w:ascii="Times New Roman" w:eastAsia="Times New Roman" w:hAnsi="Times New Roman" w:cs="Times New Roman"/>
          <w:shd w:val="clear" w:color="auto" w:fill="FFFFFF"/>
          <w:lang w:val="en-US"/>
        </w:rPr>
        <w:t> </w:t>
      </w:r>
      <w:r w:rsidRPr="00EF37CD">
        <w:rPr>
          <w:rFonts w:ascii="Times New Roman" w:eastAsia="Times New Roman" w:hAnsi="Times New Roman" w:cs="Times New Roman"/>
          <w:i/>
          <w:iCs/>
          <w:bdr w:val="none" w:sz="0" w:space="0" w:color="auto" w:frame="1"/>
          <w:shd w:val="clear" w:color="auto" w:fill="FFFFFF"/>
          <w:lang w:val="en-US"/>
        </w:rPr>
        <w:t>70</w:t>
      </w:r>
      <w:r w:rsidRPr="00EF37CD">
        <w:rPr>
          <w:rFonts w:ascii="Times New Roman" w:eastAsia="Times New Roman" w:hAnsi="Times New Roman" w:cs="Times New Roman"/>
          <w:shd w:val="clear" w:color="auto" w:fill="FFFFFF"/>
          <w:lang w:val="en-US"/>
        </w:rPr>
        <w:t>(2), 247-277.</w:t>
      </w:r>
      <w:proofErr w:type="gramEnd"/>
      <w:r w:rsidRPr="00EF37CD">
        <w:rPr>
          <w:rFonts w:ascii="Times New Roman" w:eastAsia="Times New Roman" w:hAnsi="Times New Roman" w:cs="Times New Roman"/>
          <w:shd w:val="clear" w:color="auto" w:fill="FFFFFF"/>
          <w:lang w:val="en-US"/>
        </w:rPr>
        <w:t xml:space="preserve"> </w:t>
      </w:r>
      <w:proofErr w:type="gramStart"/>
      <w:r w:rsidRPr="00EF37CD">
        <w:rPr>
          <w:rFonts w:ascii="Times New Roman" w:eastAsia="Times New Roman" w:hAnsi="Times New Roman" w:cs="Times New Roman"/>
          <w:shd w:val="clear" w:color="auto" w:fill="FFFFFF"/>
          <w:lang w:val="en-US"/>
        </w:rPr>
        <w:t>doi:10.1017</w:t>
      </w:r>
      <w:proofErr w:type="gramEnd"/>
      <w:r w:rsidRPr="00EF37CD">
        <w:rPr>
          <w:rFonts w:ascii="Times New Roman" w:eastAsia="Times New Roman" w:hAnsi="Times New Roman" w:cs="Times New Roman"/>
          <w:shd w:val="clear" w:color="auto" w:fill="FFFFFF"/>
          <w:lang w:val="en-US"/>
        </w:rPr>
        <w:t>/S0020818315000338.</w:t>
      </w:r>
    </w:p>
    <w:p w14:paraId="42C289E3" w14:textId="77777777" w:rsidR="00AB055E" w:rsidRPr="00EF37CD" w:rsidRDefault="00AB055E" w:rsidP="00AB055E">
      <w:pPr>
        <w:ind w:hanging="709"/>
        <w:jc w:val="both"/>
        <w:rPr>
          <w:rFonts w:ascii="Times New Roman" w:hAnsi="Times New Roman" w:cs="Times New Roman"/>
        </w:rPr>
      </w:pPr>
    </w:p>
    <w:p w14:paraId="3C30B25D" w14:textId="77777777" w:rsidR="00AB055E" w:rsidRPr="00EF37CD" w:rsidRDefault="00AB055E" w:rsidP="00AB055E">
      <w:pPr>
        <w:ind w:hanging="709"/>
        <w:jc w:val="both"/>
        <w:rPr>
          <w:rFonts w:ascii="Times New Roman" w:hAnsi="Times New Roman" w:cs="Times New Roman"/>
        </w:rPr>
      </w:pPr>
      <w:r w:rsidRPr="00EF37CD">
        <w:rPr>
          <w:rFonts w:ascii="Times New Roman" w:eastAsia="Times New Roman" w:hAnsi="Times New Roman" w:cs="Times New Roman"/>
          <w:shd w:val="clear" w:color="auto" w:fill="FFFFFF"/>
          <w:lang w:val="en-US"/>
        </w:rPr>
        <w:t xml:space="preserve">Abbott, K., </w:t>
      </w:r>
      <w:proofErr w:type="spellStart"/>
      <w:r w:rsidRPr="00EF37CD">
        <w:rPr>
          <w:rFonts w:ascii="Times New Roman" w:eastAsia="Times New Roman" w:hAnsi="Times New Roman" w:cs="Times New Roman"/>
          <w:shd w:val="clear" w:color="auto" w:fill="FFFFFF"/>
          <w:lang w:val="en-US"/>
        </w:rPr>
        <w:t>Keohane</w:t>
      </w:r>
      <w:proofErr w:type="spellEnd"/>
      <w:r w:rsidRPr="00EF37CD">
        <w:rPr>
          <w:rFonts w:ascii="Times New Roman" w:eastAsia="Times New Roman" w:hAnsi="Times New Roman" w:cs="Times New Roman"/>
          <w:shd w:val="clear" w:color="auto" w:fill="FFFFFF"/>
          <w:lang w:val="en-US"/>
        </w:rPr>
        <w:t xml:space="preserve">, R., </w:t>
      </w:r>
      <w:proofErr w:type="spellStart"/>
      <w:r w:rsidRPr="00EF37CD">
        <w:rPr>
          <w:rFonts w:ascii="Times New Roman" w:eastAsia="Times New Roman" w:hAnsi="Times New Roman" w:cs="Times New Roman"/>
          <w:shd w:val="clear" w:color="auto" w:fill="FFFFFF"/>
          <w:lang w:val="en-US"/>
        </w:rPr>
        <w:t>Moravcsik</w:t>
      </w:r>
      <w:proofErr w:type="spellEnd"/>
      <w:r w:rsidRPr="00EF37CD">
        <w:rPr>
          <w:rFonts w:ascii="Times New Roman" w:eastAsia="Times New Roman" w:hAnsi="Times New Roman" w:cs="Times New Roman"/>
          <w:shd w:val="clear" w:color="auto" w:fill="FFFFFF"/>
          <w:lang w:val="en-US"/>
        </w:rPr>
        <w:t xml:space="preserve">, A., Slaughter, A., &amp; </w:t>
      </w:r>
      <w:proofErr w:type="spellStart"/>
      <w:r w:rsidRPr="00EF37CD">
        <w:rPr>
          <w:rFonts w:ascii="Times New Roman" w:eastAsia="Times New Roman" w:hAnsi="Times New Roman" w:cs="Times New Roman"/>
          <w:shd w:val="clear" w:color="auto" w:fill="FFFFFF"/>
          <w:lang w:val="en-US"/>
        </w:rPr>
        <w:t>Snidal</w:t>
      </w:r>
      <w:proofErr w:type="spellEnd"/>
      <w:r w:rsidRPr="00EF37CD">
        <w:rPr>
          <w:rFonts w:ascii="Times New Roman" w:eastAsia="Times New Roman" w:hAnsi="Times New Roman" w:cs="Times New Roman"/>
          <w:shd w:val="clear" w:color="auto" w:fill="FFFFFF"/>
          <w:lang w:val="en-US"/>
        </w:rPr>
        <w:t xml:space="preserve">, D. (2000). </w:t>
      </w:r>
      <w:proofErr w:type="gramStart"/>
      <w:r w:rsidRPr="00EF37CD">
        <w:rPr>
          <w:rFonts w:ascii="Times New Roman" w:eastAsia="Times New Roman" w:hAnsi="Times New Roman" w:cs="Times New Roman"/>
          <w:shd w:val="clear" w:color="auto" w:fill="FFFFFF"/>
          <w:lang w:val="en-US"/>
        </w:rPr>
        <w:t>The concept of legalization.</w:t>
      </w:r>
      <w:proofErr w:type="gramEnd"/>
      <w:r w:rsidRPr="00EF37CD">
        <w:rPr>
          <w:rFonts w:ascii="Times New Roman" w:eastAsia="Times New Roman" w:hAnsi="Times New Roman" w:cs="Times New Roman"/>
          <w:shd w:val="clear" w:color="auto" w:fill="FFFFFF"/>
          <w:lang w:val="en-US"/>
        </w:rPr>
        <w:t> </w:t>
      </w:r>
      <w:proofErr w:type="gramStart"/>
      <w:r w:rsidRPr="00EF37CD">
        <w:rPr>
          <w:rFonts w:ascii="Times New Roman" w:eastAsia="Times New Roman" w:hAnsi="Times New Roman" w:cs="Times New Roman"/>
          <w:i/>
          <w:iCs/>
          <w:bdr w:val="none" w:sz="0" w:space="0" w:color="auto" w:frame="1"/>
          <w:shd w:val="clear" w:color="auto" w:fill="FFFFFF"/>
          <w:lang w:val="en-US"/>
        </w:rPr>
        <w:t>International Organization,</w:t>
      </w:r>
      <w:r w:rsidRPr="00EF37CD">
        <w:rPr>
          <w:rFonts w:ascii="Times New Roman" w:eastAsia="Times New Roman" w:hAnsi="Times New Roman" w:cs="Times New Roman"/>
          <w:shd w:val="clear" w:color="auto" w:fill="FFFFFF"/>
          <w:lang w:val="en-US"/>
        </w:rPr>
        <w:t> </w:t>
      </w:r>
      <w:r w:rsidRPr="00EF37CD">
        <w:rPr>
          <w:rFonts w:ascii="Times New Roman" w:eastAsia="Times New Roman" w:hAnsi="Times New Roman" w:cs="Times New Roman"/>
          <w:i/>
          <w:iCs/>
          <w:bdr w:val="none" w:sz="0" w:space="0" w:color="auto" w:frame="1"/>
          <w:shd w:val="clear" w:color="auto" w:fill="FFFFFF"/>
          <w:lang w:val="en-US"/>
        </w:rPr>
        <w:t>54</w:t>
      </w:r>
      <w:r w:rsidRPr="00EF37CD">
        <w:rPr>
          <w:rFonts w:ascii="Times New Roman" w:eastAsia="Times New Roman" w:hAnsi="Times New Roman" w:cs="Times New Roman"/>
          <w:shd w:val="clear" w:color="auto" w:fill="FFFFFF"/>
          <w:lang w:val="en-US"/>
        </w:rPr>
        <w:t>(3), 401-419.</w:t>
      </w:r>
      <w:proofErr w:type="gramEnd"/>
      <w:r w:rsidRPr="00EF37CD">
        <w:rPr>
          <w:rFonts w:ascii="Times New Roman" w:eastAsia="Times New Roman" w:hAnsi="Times New Roman" w:cs="Times New Roman"/>
          <w:shd w:val="clear" w:color="auto" w:fill="FFFFFF"/>
          <w:lang w:val="en-US"/>
        </w:rPr>
        <w:t xml:space="preserve"> </w:t>
      </w:r>
      <w:proofErr w:type="gramStart"/>
      <w:r w:rsidRPr="00EF37CD">
        <w:rPr>
          <w:rFonts w:ascii="Times New Roman" w:eastAsia="Times New Roman" w:hAnsi="Times New Roman" w:cs="Times New Roman"/>
          <w:shd w:val="clear" w:color="auto" w:fill="FFFFFF"/>
          <w:lang w:val="en-US"/>
        </w:rPr>
        <w:t>doi:10.1162</w:t>
      </w:r>
      <w:proofErr w:type="gramEnd"/>
      <w:r w:rsidRPr="00EF37CD">
        <w:rPr>
          <w:rFonts w:ascii="Times New Roman" w:eastAsia="Times New Roman" w:hAnsi="Times New Roman" w:cs="Times New Roman"/>
          <w:shd w:val="clear" w:color="auto" w:fill="FFFFFF"/>
          <w:lang w:val="en-US"/>
        </w:rPr>
        <w:t>/002081800551271.</w:t>
      </w:r>
    </w:p>
    <w:p w14:paraId="33377F04" w14:textId="77777777" w:rsidR="00AB055E" w:rsidRPr="00EF37CD" w:rsidRDefault="00AB055E" w:rsidP="00AB055E">
      <w:pPr>
        <w:ind w:hanging="709"/>
        <w:jc w:val="both"/>
        <w:rPr>
          <w:rFonts w:ascii="Times New Roman" w:eastAsia="Times New Roman" w:hAnsi="Times New Roman" w:cs="Times New Roman"/>
          <w:shd w:val="clear" w:color="auto" w:fill="FFFFFF"/>
          <w:lang w:val="en-US"/>
        </w:rPr>
      </w:pPr>
    </w:p>
    <w:p w14:paraId="73107F23" w14:textId="77777777" w:rsidR="00AB055E" w:rsidRDefault="00AB055E" w:rsidP="00AB055E">
      <w:pPr>
        <w:ind w:hanging="709"/>
        <w:jc w:val="both"/>
        <w:rPr>
          <w:rFonts w:ascii="Times New Roman" w:eastAsia="Times New Roman" w:hAnsi="Times New Roman" w:cs="Times New Roman"/>
          <w:lang w:val="en-US"/>
        </w:rPr>
      </w:pPr>
      <w:proofErr w:type="spellStart"/>
      <w:r w:rsidRPr="00EF37CD">
        <w:rPr>
          <w:rFonts w:ascii="Times New Roman" w:eastAsia="Times New Roman" w:hAnsi="Times New Roman" w:cs="Times New Roman"/>
          <w:shd w:val="clear" w:color="auto" w:fill="FFFFFF"/>
          <w:lang w:val="en-US"/>
        </w:rPr>
        <w:lastRenderedPageBreak/>
        <w:t>Acharya</w:t>
      </w:r>
      <w:proofErr w:type="spellEnd"/>
      <w:r w:rsidRPr="00EF37CD">
        <w:rPr>
          <w:rFonts w:ascii="Times New Roman" w:eastAsia="Times New Roman" w:hAnsi="Times New Roman" w:cs="Times New Roman"/>
          <w:shd w:val="clear" w:color="auto" w:fill="FFFFFF"/>
          <w:lang w:val="en-US"/>
        </w:rPr>
        <w:t xml:space="preserve">, A. (2011). Norm subsidiarity and regional orders: Sovereignty, regionalism, and </w:t>
      </w:r>
      <w:proofErr w:type="gramStart"/>
      <w:r w:rsidRPr="00EF37CD">
        <w:rPr>
          <w:rFonts w:ascii="Times New Roman" w:eastAsia="Times New Roman" w:hAnsi="Times New Roman" w:cs="Times New Roman"/>
          <w:shd w:val="clear" w:color="auto" w:fill="FFFFFF"/>
          <w:lang w:val="en-US"/>
        </w:rPr>
        <w:t>rule-making</w:t>
      </w:r>
      <w:proofErr w:type="gramEnd"/>
      <w:r w:rsidRPr="00EF37CD">
        <w:rPr>
          <w:rFonts w:ascii="Times New Roman" w:eastAsia="Times New Roman" w:hAnsi="Times New Roman" w:cs="Times New Roman"/>
          <w:shd w:val="clear" w:color="auto" w:fill="FFFFFF"/>
          <w:lang w:val="en-US"/>
        </w:rPr>
        <w:t xml:space="preserve"> in the third world. </w:t>
      </w:r>
      <w:proofErr w:type="gramStart"/>
      <w:r w:rsidRPr="00EF37CD">
        <w:rPr>
          <w:rFonts w:ascii="Times New Roman" w:eastAsia="Times New Roman" w:hAnsi="Times New Roman" w:cs="Times New Roman"/>
          <w:i/>
          <w:iCs/>
          <w:shd w:val="clear" w:color="auto" w:fill="FFFFFF"/>
          <w:lang w:val="en-US"/>
        </w:rPr>
        <w:t>International Studies Quarterly</w:t>
      </w:r>
      <w:r w:rsidRPr="00EF37CD">
        <w:rPr>
          <w:rFonts w:ascii="Times New Roman" w:eastAsia="Times New Roman" w:hAnsi="Times New Roman" w:cs="Times New Roman"/>
          <w:shd w:val="clear" w:color="auto" w:fill="FFFFFF"/>
          <w:lang w:val="en-US"/>
        </w:rPr>
        <w:t>, </w:t>
      </w:r>
      <w:r w:rsidRPr="00EF37CD">
        <w:rPr>
          <w:rFonts w:ascii="Times New Roman" w:eastAsia="Times New Roman" w:hAnsi="Times New Roman" w:cs="Times New Roman"/>
          <w:i/>
          <w:iCs/>
          <w:shd w:val="clear" w:color="auto" w:fill="FFFFFF"/>
          <w:lang w:val="en-US"/>
        </w:rPr>
        <w:t>55</w:t>
      </w:r>
      <w:r w:rsidRPr="00EF37CD">
        <w:rPr>
          <w:rFonts w:ascii="Times New Roman" w:eastAsia="Times New Roman" w:hAnsi="Times New Roman" w:cs="Times New Roman"/>
          <w:shd w:val="clear" w:color="auto" w:fill="FFFFFF"/>
          <w:lang w:val="en-US"/>
        </w:rPr>
        <w:t>(1), 95-123.</w:t>
      </w:r>
      <w:proofErr w:type="gramEnd"/>
      <w:r w:rsidRPr="00EF37CD">
        <w:rPr>
          <w:rFonts w:ascii="Times New Roman" w:eastAsia="Times New Roman" w:hAnsi="Times New Roman" w:cs="Times New Roman"/>
          <w:shd w:val="clear" w:color="auto" w:fill="FFFFFF"/>
          <w:lang w:val="en-US"/>
        </w:rPr>
        <w:t xml:space="preserve"> </w:t>
      </w:r>
      <w:hyperlink r:id="rId8" w:history="1">
        <w:proofErr w:type="gramStart"/>
        <w:r w:rsidRPr="00EF37CD">
          <w:rPr>
            <w:rFonts w:ascii="Times New Roman" w:eastAsia="Times New Roman" w:hAnsi="Times New Roman" w:cs="Times New Roman"/>
            <w:bdr w:val="none" w:sz="0" w:space="0" w:color="auto" w:frame="1"/>
            <w:shd w:val="clear" w:color="auto" w:fill="FFFFFF"/>
            <w:lang w:val="en-US"/>
          </w:rPr>
          <w:t>doi.org</w:t>
        </w:r>
        <w:proofErr w:type="gramEnd"/>
        <w:r w:rsidRPr="00EF37CD">
          <w:rPr>
            <w:rFonts w:ascii="Times New Roman" w:eastAsia="Times New Roman" w:hAnsi="Times New Roman" w:cs="Times New Roman"/>
            <w:bdr w:val="none" w:sz="0" w:space="0" w:color="auto" w:frame="1"/>
            <w:shd w:val="clear" w:color="auto" w:fill="FFFFFF"/>
            <w:lang w:val="en-US"/>
          </w:rPr>
          <w:t>/10.1111/j.1468-2478.2010.00637.x</w:t>
        </w:r>
      </w:hyperlink>
      <w:r w:rsidRPr="00EF37CD">
        <w:rPr>
          <w:rFonts w:ascii="Times New Roman" w:eastAsia="Times New Roman" w:hAnsi="Times New Roman" w:cs="Times New Roman"/>
          <w:lang w:val="en-US"/>
        </w:rPr>
        <w:t>.</w:t>
      </w:r>
    </w:p>
    <w:p w14:paraId="5AEA54E1" w14:textId="77777777" w:rsidR="00AB055E" w:rsidRDefault="00AB055E" w:rsidP="00AB055E">
      <w:pPr>
        <w:ind w:hanging="709"/>
        <w:jc w:val="both"/>
        <w:rPr>
          <w:rFonts w:ascii="Times New Roman" w:eastAsia="Times New Roman" w:hAnsi="Times New Roman" w:cs="Times New Roman"/>
          <w:lang w:val="en-US"/>
        </w:rPr>
      </w:pPr>
    </w:p>
    <w:p w14:paraId="6AC71C9E" w14:textId="77777777" w:rsidR="00AB055E" w:rsidRPr="00B0755B" w:rsidRDefault="00AB055E" w:rsidP="00AB055E">
      <w:pPr>
        <w:ind w:hanging="709"/>
        <w:jc w:val="both"/>
        <w:rPr>
          <w:rFonts w:ascii="Times New Roman" w:eastAsia="Times New Roman" w:hAnsi="Times New Roman" w:cs="Times New Roman"/>
          <w:lang w:val="es-ES"/>
        </w:rPr>
      </w:pPr>
      <w:proofErr w:type="spellStart"/>
      <w:r w:rsidRPr="00EF37CD">
        <w:rPr>
          <w:rFonts w:ascii="Times New Roman" w:eastAsia="Times New Roman" w:hAnsi="Times New Roman" w:cs="Times New Roman"/>
          <w:shd w:val="clear" w:color="auto" w:fill="FFFFFF"/>
          <w:lang w:val="en-US"/>
        </w:rPr>
        <w:t>Acharya</w:t>
      </w:r>
      <w:proofErr w:type="spellEnd"/>
      <w:r w:rsidRPr="00EF37CD">
        <w:rPr>
          <w:rFonts w:ascii="Times New Roman" w:eastAsia="Times New Roman" w:hAnsi="Times New Roman" w:cs="Times New Roman"/>
          <w:shd w:val="clear" w:color="auto" w:fill="FFFFFF"/>
          <w:lang w:val="en-US"/>
        </w:rPr>
        <w:t>, A. (2018). </w:t>
      </w:r>
      <w:r w:rsidRPr="00EF37CD">
        <w:rPr>
          <w:rFonts w:ascii="Times New Roman" w:eastAsia="Times New Roman" w:hAnsi="Times New Roman" w:cs="Times New Roman"/>
          <w:i/>
          <w:iCs/>
          <w:shd w:val="clear" w:color="auto" w:fill="FFFFFF"/>
          <w:lang w:val="en-US"/>
        </w:rPr>
        <w:t>Constructing global order: Agency and change in world politics</w:t>
      </w:r>
      <w:r w:rsidRPr="00EF37CD">
        <w:rPr>
          <w:rFonts w:ascii="Times New Roman" w:eastAsia="Times New Roman" w:hAnsi="Times New Roman" w:cs="Times New Roman"/>
          <w:shd w:val="clear" w:color="auto" w:fill="FFFFFF"/>
          <w:lang w:val="en-US"/>
        </w:rPr>
        <w:t xml:space="preserve">. </w:t>
      </w:r>
      <w:r w:rsidRPr="00B0755B">
        <w:rPr>
          <w:rFonts w:ascii="Times New Roman" w:eastAsia="Times New Roman" w:hAnsi="Times New Roman" w:cs="Times New Roman"/>
          <w:shd w:val="clear" w:color="auto" w:fill="FFFFFF"/>
          <w:lang w:val="es-ES"/>
        </w:rPr>
        <w:t xml:space="preserve">Cambridge, UK: Cambridge </w:t>
      </w:r>
      <w:proofErr w:type="spellStart"/>
      <w:r w:rsidRPr="00B0755B">
        <w:rPr>
          <w:rFonts w:ascii="Times New Roman" w:eastAsia="Times New Roman" w:hAnsi="Times New Roman" w:cs="Times New Roman"/>
          <w:shd w:val="clear" w:color="auto" w:fill="FFFFFF"/>
          <w:lang w:val="es-ES"/>
        </w:rPr>
        <w:t>University</w:t>
      </w:r>
      <w:proofErr w:type="spellEnd"/>
      <w:r w:rsidRPr="00B0755B">
        <w:rPr>
          <w:rFonts w:ascii="Times New Roman" w:eastAsia="Times New Roman" w:hAnsi="Times New Roman" w:cs="Times New Roman"/>
          <w:shd w:val="clear" w:color="auto" w:fill="FFFFFF"/>
          <w:lang w:val="es-ES"/>
        </w:rPr>
        <w:t xml:space="preserve"> </w:t>
      </w:r>
      <w:proofErr w:type="spellStart"/>
      <w:r w:rsidRPr="00B0755B">
        <w:rPr>
          <w:rFonts w:ascii="Times New Roman" w:eastAsia="Times New Roman" w:hAnsi="Times New Roman" w:cs="Times New Roman"/>
          <w:shd w:val="clear" w:color="auto" w:fill="FFFFFF"/>
          <w:lang w:val="es-ES"/>
        </w:rPr>
        <w:t>Press</w:t>
      </w:r>
      <w:proofErr w:type="spellEnd"/>
      <w:r w:rsidRPr="00B0755B">
        <w:rPr>
          <w:rFonts w:ascii="Times New Roman" w:eastAsia="Times New Roman" w:hAnsi="Times New Roman" w:cs="Times New Roman"/>
          <w:shd w:val="clear" w:color="auto" w:fill="FFFFFF"/>
          <w:lang w:val="es-ES"/>
        </w:rPr>
        <w:t>.</w:t>
      </w:r>
    </w:p>
    <w:p w14:paraId="73A1D447" w14:textId="77777777" w:rsidR="00AB055E" w:rsidRPr="00B0755B" w:rsidRDefault="00AB055E" w:rsidP="00AB055E">
      <w:pPr>
        <w:ind w:hanging="709"/>
        <w:jc w:val="both"/>
        <w:rPr>
          <w:rFonts w:ascii="Times New Roman" w:eastAsia="Times New Roman" w:hAnsi="Times New Roman" w:cs="Times New Roman"/>
          <w:lang w:val="es-ES"/>
        </w:rPr>
      </w:pPr>
    </w:p>
    <w:p w14:paraId="2259A3CD" w14:textId="77777777" w:rsidR="00AB055E" w:rsidRPr="008356FA" w:rsidRDefault="00AB055E" w:rsidP="00AB055E">
      <w:pPr>
        <w:ind w:hanging="709"/>
        <w:jc w:val="both"/>
        <w:rPr>
          <w:rFonts w:ascii="Times New Roman" w:eastAsia="Times New Roman" w:hAnsi="Times New Roman" w:cs="Times New Roman"/>
          <w:lang w:val="es-ES"/>
        </w:rPr>
      </w:pPr>
      <w:r w:rsidRPr="008356FA">
        <w:rPr>
          <w:rFonts w:ascii="Times New Roman" w:eastAsia="Times New Roman" w:hAnsi="Times New Roman" w:cs="Times New Roman"/>
          <w:color w:val="222222"/>
          <w:shd w:val="clear" w:color="auto" w:fill="FFFFFF"/>
          <w:lang w:val="es-ES"/>
        </w:rPr>
        <w:t>Alfaro Pareja, F. (2018). Mecanismos alternativos de diálogo y negociación en el conflicto político de Venezuela (2002-2018). </w:t>
      </w:r>
      <w:r w:rsidRPr="008356FA">
        <w:rPr>
          <w:rFonts w:ascii="Times New Roman" w:eastAsia="Times New Roman" w:hAnsi="Times New Roman" w:cs="Times New Roman"/>
          <w:i/>
          <w:iCs/>
          <w:color w:val="222222"/>
          <w:shd w:val="clear" w:color="auto" w:fill="FFFFFF"/>
          <w:lang w:val="es-ES"/>
        </w:rPr>
        <w:t>Pensamiento Propio</w:t>
      </w:r>
      <w:r w:rsidRPr="008356FA">
        <w:rPr>
          <w:rFonts w:ascii="Times New Roman" w:eastAsia="Times New Roman" w:hAnsi="Times New Roman" w:cs="Times New Roman"/>
          <w:color w:val="222222"/>
          <w:shd w:val="clear" w:color="auto" w:fill="FFFFFF"/>
          <w:lang w:val="es-ES"/>
        </w:rPr>
        <w:t>, </w:t>
      </w:r>
      <w:r w:rsidRPr="008356FA">
        <w:rPr>
          <w:rFonts w:ascii="Times New Roman" w:eastAsia="Times New Roman" w:hAnsi="Times New Roman" w:cs="Times New Roman"/>
          <w:iCs/>
          <w:color w:val="222222"/>
          <w:shd w:val="clear" w:color="auto" w:fill="FFFFFF"/>
          <w:lang w:val="es-ES"/>
        </w:rPr>
        <w:t>47</w:t>
      </w:r>
      <w:r w:rsidRPr="008356FA">
        <w:rPr>
          <w:rFonts w:ascii="Times New Roman" w:eastAsia="Times New Roman" w:hAnsi="Times New Roman" w:cs="Times New Roman"/>
          <w:color w:val="222222"/>
          <w:shd w:val="clear" w:color="auto" w:fill="FFFFFF"/>
          <w:lang w:val="es-ES"/>
        </w:rPr>
        <w:t>, 37-67.</w:t>
      </w:r>
    </w:p>
    <w:p w14:paraId="63EDBAA0" w14:textId="77777777" w:rsidR="00AB055E" w:rsidRPr="008356FA" w:rsidRDefault="00AB055E" w:rsidP="00AB055E">
      <w:pPr>
        <w:ind w:hanging="709"/>
        <w:jc w:val="both"/>
        <w:rPr>
          <w:rFonts w:ascii="Times New Roman" w:eastAsia="Times New Roman" w:hAnsi="Times New Roman" w:cs="Times New Roman"/>
          <w:lang w:val="es-ES"/>
        </w:rPr>
      </w:pPr>
    </w:p>
    <w:p w14:paraId="321D6D15" w14:textId="77777777" w:rsidR="00AB055E" w:rsidRPr="008356FA" w:rsidRDefault="00AB055E" w:rsidP="00AB055E">
      <w:pPr>
        <w:ind w:hanging="709"/>
        <w:jc w:val="both"/>
        <w:rPr>
          <w:rFonts w:ascii="Times New Roman" w:eastAsia="Times New Roman" w:hAnsi="Times New Roman" w:cs="Times New Roman"/>
          <w:lang w:val="es-ES"/>
        </w:rPr>
      </w:pPr>
      <w:proofErr w:type="spellStart"/>
      <w:r w:rsidRPr="008356FA">
        <w:rPr>
          <w:rFonts w:ascii="Times New Roman" w:eastAsia="Times New Roman" w:hAnsi="Times New Roman" w:cs="Times New Roman"/>
          <w:shd w:val="clear" w:color="auto" w:fill="FFFFFF"/>
          <w:lang w:val="es-ES"/>
        </w:rPr>
        <w:t>Altmann</w:t>
      </w:r>
      <w:proofErr w:type="spellEnd"/>
      <w:r w:rsidRPr="008356FA">
        <w:rPr>
          <w:rFonts w:ascii="Times New Roman" w:eastAsia="Times New Roman" w:hAnsi="Times New Roman" w:cs="Times New Roman"/>
          <w:shd w:val="clear" w:color="auto" w:fill="FFFFFF"/>
          <w:lang w:val="es-ES"/>
        </w:rPr>
        <w:t xml:space="preserve"> Borbón, J. (Ed.) (2019). </w:t>
      </w:r>
      <w:r w:rsidRPr="007513EA">
        <w:rPr>
          <w:rFonts w:ascii="Times New Roman" w:eastAsia="Times New Roman" w:hAnsi="Times New Roman" w:cs="Times New Roman"/>
          <w:i/>
          <w:shd w:val="clear" w:color="auto" w:fill="FFFFFF"/>
          <w:lang w:val="es-ES"/>
        </w:rPr>
        <w:t>América</w:t>
      </w:r>
      <w:r w:rsidRPr="00A83D6F">
        <w:rPr>
          <w:rFonts w:ascii="Times New Roman" w:eastAsia="Times New Roman" w:hAnsi="Times New Roman" w:cs="Times New Roman"/>
          <w:i/>
          <w:shd w:val="clear" w:color="auto" w:fill="FFFFFF"/>
          <w:lang w:val="es-ES"/>
        </w:rPr>
        <w:t xml:space="preserve"> Latina frente a la reconfiguración global</w:t>
      </w:r>
      <w:r w:rsidRPr="00A83D6F">
        <w:rPr>
          <w:rFonts w:ascii="Times New Roman" w:eastAsia="Times New Roman" w:hAnsi="Times New Roman" w:cs="Times New Roman"/>
          <w:shd w:val="clear" w:color="auto" w:fill="FFFFFF"/>
          <w:lang w:val="es-ES"/>
        </w:rPr>
        <w:t xml:space="preserve">. </w:t>
      </w:r>
      <w:r w:rsidRPr="008356FA">
        <w:rPr>
          <w:rFonts w:ascii="Times New Roman" w:eastAsia="Times New Roman" w:hAnsi="Times New Roman" w:cs="Times New Roman"/>
          <w:shd w:val="clear" w:color="auto" w:fill="FFFFFF"/>
          <w:lang w:val="es-ES"/>
        </w:rPr>
        <w:t>San José, CR: FLACSO Secretaría General.</w:t>
      </w:r>
    </w:p>
    <w:p w14:paraId="204FF4B0" w14:textId="77777777" w:rsidR="00AB055E" w:rsidRPr="00A83D6F" w:rsidRDefault="00AB055E" w:rsidP="00CC4492">
      <w:pPr>
        <w:jc w:val="both"/>
        <w:rPr>
          <w:rFonts w:ascii="Times New Roman" w:eastAsia="Times New Roman" w:hAnsi="Times New Roman" w:cs="Times New Roman"/>
          <w:shd w:val="clear" w:color="auto" w:fill="FFFFFF"/>
          <w:lang w:val="es-ES"/>
        </w:rPr>
      </w:pPr>
    </w:p>
    <w:p w14:paraId="366ADA68" w14:textId="77777777" w:rsidR="00AB055E" w:rsidRDefault="00AB055E" w:rsidP="00AB055E">
      <w:pPr>
        <w:ind w:hanging="709"/>
        <w:jc w:val="both"/>
        <w:rPr>
          <w:rFonts w:ascii="Times New Roman" w:eastAsia="Times New Roman" w:hAnsi="Times New Roman" w:cs="Times New Roman"/>
          <w:lang w:val="en-US"/>
        </w:rPr>
      </w:pPr>
      <w:r w:rsidRPr="00544305">
        <w:rPr>
          <w:rFonts w:ascii="Times New Roman" w:eastAsia="Times New Roman" w:hAnsi="Times New Roman" w:cs="Times New Roman"/>
          <w:shd w:val="clear" w:color="auto" w:fill="FFFFFF"/>
          <w:lang w:val="es-ES"/>
        </w:rPr>
        <w:t xml:space="preserve">Ayala </w:t>
      </w:r>
      <w:proofErr w:type="spellStart"/>
      <w:r w:rsidRPr="00544305">
        <w:rPr>
          <w:rFonts w:ascii="Times New Roman" w:eastAsia="Times New Roman" w:hAnsi="Times New Roman" w:cs="Times New Roman"/>
          <w:shd w:val="clear" w:color="auto" w:fill="FFFFFF"/>
          <w:lang w:val="es-ES"/>
        </w:rPr>
        <w:t>Corao</w:t>
      </w:r>
      <w:proofErr w:type="spellEnd"/>
      <w:r w:rsidRPr="00544305">
        <w:rPr>
          <w:rFonts w:ascii="Times New Roman" w:eastAsia="Times New Roman" w:hAnsi="Times New Roman" w:cs="Times New Roman"/>
          <w:shd w:val="clear" w:color="auto" w:fill="FFFFFF"/>
          <w:lang w:val="es-ES"/>
        </w:rPr>
        <w:t xml:space="preserve">, C., &amp; </w:t>
      </w:r>
      <w:proofErr w:type="spellStart"/>
      <w:r w:rsidRPr="00544305">
        <w:rPr>
          <w:rFonts w:ascii="Times New Roman" w:eastAsia="Times New Roman" w:hAnsi="Times New Roman" w:cs="Times New Roman"/>
          <w:shd w:val="clear" w:color="auto" w:fill="FFFFFF"/>
          <w:lang w:val="es-ES"/>
        </w:rPr>
        <w:t>Nikken</w:t>
      </w:r>
      <w:proofErr w:type="spellEnd"/>
      <w:r w:rsidRPr="00544305">
        <w:rPr>
          <w:rFonts w:ascii="Times New Roman" w:eastAsia="Times New Roman" w:hAnsi="Times New Roman" w:cs="Times New Roman"/>
          <w:shd w:val="clear" w:color="auto" w:fill="FFFFFF"/>
          <w:lang w:val="es-ES"/>
        </w:rPr>
        <w:t xml:space="preserve"> </w:t>
      </w:r>
      <w:proofErr w:type="spellStart"/>
      <w:r w:rsidRPr="00544305">
        <w:rPr>
          <w:rFonts w:ascii="Times New Roman" w:eastAsia="Times New Roman" w:hAnsi="Times New Roman" w:cs="Times New Roman"/>
          <w:shd w:val="clear" w:color="auto" w:fill="FFFFFF"/>
          <w:lang w:val="es-ES"/>
        </w:rPr>
        <w:t>Bellshaw-Hógg</w:t>
      </w:r>
      <w:proofErr w:type="spellEnd"/>
      <w:r w:rsidRPr="00544305">
        <w:rPr>
          <w:rFonts w:ascii="Times New Roman" w:eastAsia="Times New Roman" w:hAnsi="Times New Roman" w:cs="Times New Roman"/>
          <w:shd w:val="clear" w:color="auto" w:fill="FFFFFF"/>
          <w:lang w:val="es-ES"/>
        </w:rPr>
        <w:t xml:space="preserve">, P. (2006). </w:t>
      </w:r>
      <w:r w:rsidRPr="00F91C8A">
        <w:rPr>
          <w:rFonts w:ascii="Times New Roman" w:eastAsia="Times New Roman" w:hAnsi="Times New Roman" w:cs="Times New Roman"/>
          <w:i/>
          <w:shd w:val="clear" w:color="auto" w:fill="FFFFFF"/>
          <w:lang w:val="en-US"/>
        </w:rPr>
        <w:t>Collective defense of democracy: Concepts and procedures</w:t>
      </w:r>
      <w:r w:rsidRPr="00F91C8A">
        <w:rPr>
          <w:rFonts w:ascii="Times New Roman" w:eastAsia="Times New Roman" w:hAnsi="Times New Roman" w:cs="Times New Roman"/>
          <w:shd w:val="clear" w:color="auto" w:fill="FFFFFF"/>
          <w:lang w:val="en-US"/>
        </w:rPr>
        <w:t>. </w:t>
      </w:r>
      <w:r w:rsidRPr="00F91C8A">
        <w:rPr>
          <w:rFonts w:ascii="Times New Roman" w:eastAsia="Times New Roman" w:hAnsi="Times New Roman" w:cs="Times New Roman"/>
          <w:iCs/>
          <w:shd w:val="clear" w:color="auto" w:fill="FFFFFF"/>
          <w:lang w:val="en-US"/>
        </w:rPr>
        <w:t>Lima: Andean Commission of Jurists and the Carter Center</w:t>
      </w:r>
      <w:r w:rsidRPr="00F91C8A">
        <w:rPr>
          <w:rFonts w:ascii="Times New Roman" w:eastAsia="Times New Roman" w:hAnsi="Times New Roman" w:cs="Times New Roman"/>
          <w:shd w:val="clear" w:color="auto" w:fill="FFFFFF"/>
          <w:lang w:val="en-US"/>
        </w:rPr>
        <w:t>.</w:t>
      </w:r>
    </w:p>
    <w:p w14:paraId="3C4992C9" w14:textId="77777777" w:rsidR="00AB055E" w:rsidRDefault="00AB055E" w:rsidP="00AB055E">
      <w:pPr>
        <w:ind w:hanging="709"/>
        <w:jc w:val="both"/>
        <w:rPr>
          <w:rFonts w:ascii="Times New Roman" w:eastAsia="Times New Roman" w:hAnsi="Times New Roman" w:cs="Times New Roman"/>
          <w:lang w:val="en-US"/>
        </w:rPr>
      </w:pPr>
    </w:p>
    <w:p w14:paraId="6D90FC0A" w14:textId="77777777" w:rsidR="00AB055E" w:rsidRPr="00F91C8A" w:rsidRDefault="00AB055E" w:rsidP="00AB055E">
      <w:pPr>
        <w:ind w:hanging="709"/>
        <w:jc w:val="both"/>
        <w:rPr>
          <w:rFonts w:ascii="Times New Roman" w:eastAsia="Times New Roman" w:hAnsi="Times New Roman" w:cs="Times New Roman"/>
          <w:lang w:val="en-US"/>
        </w:rPr>
      </w:pPr>
      <w:r w:rsidRPr="00F91C8A">
        <w:rPr>
          <w:rFonts w:ascii="Times New Roman" w:eastAsia="Times New Roman" w:hAnsi="Times New Roman" w:cs="Times New Roman"/>
          <w:color w:val="222222"/>
          <w:shd w:val="clear" w:color="auto" w:fill="FFFFFF"/>
          <w:lang w:val="en-US"/>
        </w:rPr>
        <w:t>Betts, A. (2013). Regime complexity and international organizations: UNHCR as a challenged institution. </w:t>
      </w:r>
      <w:proofErr w:type="gramStart"/>
      <w:r w:rsidRPr="00F91C8A">
        <w:rPr>
          <w:rFonts w:ascii="Times New Roman" w:eastAsia="Times New Roman" w:hAnsi="Times New Roman" w:cs="Times New Roman"/>
          <w:i/>
          <w:iCs/>
          <w:color w:val="222222"/>
          <w:shd w:val="clear" w:color="auto" w:fill="FFFFFF"/>
          <w:lang w:val="en-US"/>
        </w:rPr>
        <w:t>Global Governance</w:t>
      </w:r>
      <w:r w:rsidRPr="00F91C8A">
        <w:rPr>
          <w:rFonts w:ascii="Times New Roman" w:eastAsia="Times New Roman" w:hAnsi="Times New Roman" w:cs="Times New Roman"/>
          <w:color w:val="222222"/>
          <w:shd w:val="clear" w:color="auto" w:fill="FFFFFF"/>
          <w:lang w:val="en-US"/>
        </w:rPr>
        <w:t xml:space="preserve">, </w:t>
      </w:r>
      <w:r>
        <w:rPr>
          <w:rFonts w:ascii="Times New Roman" w:eastAsia="Times New Roman" w:hAnsi="Times New Roman" w:cs="Times New Roman"/>
          <w:color w:val="222222"/>
          <w:shd w:val="clear" w:color="auto" w:fill="FFFFFF"/>
          <w:lang w:val="en-US"/>
        </w:rPr>
        <w:t xml:space="preserve">19(1), </w:t>
      </w:r>
      <w:r w:rsidRPr="00F91C8A">
        <w:rPr>
          <w:rFonts w:ascii="Times New Roman" w:eastAsia="Times New Roman" w:hAnsi="Times New Roman" w:cs="Times New Roman"/>
          <w:color w:val="222222"/>
          <w:shd w:val="clear" w:color="auto" w:fill="FFFFFF"/>
          <w:lang w:val="en-US"/>
        </w:rPr>
        <w:t>69-81.</w:t>
      </w:r>
      <w:proofErr w:type="gramEnd"/>
    </w:p>
    <w:p w14:paraId="6E21EF5C" w14:textId="77777777" w:rsidR="00AB055E" w:rsidRPr="008356FA" w:rsidRDefault="00AB055E" w:rsidP="00AB055E">
      <w:pPr>
        <w:jc w:val="both"/>
        <w:rPr>
          <w:rFonts w:ascii="Times New Roman" w:eastAsia="Times New Roman" w:hAnsi="Times New Roman" w:cs="Times New Roman"/>
          <w:lang w:val="en-US"/>
        </w:rPr>
      </w:pPr>
    </w:p>
    <w:p w14:paraId="26E893A2" w14:textId="77777777" w:rsidR="00AB055E" w:rsidRDefault="00AB055E" w:rsidP="00AB055E">
      <w:pPr>
        <w:ind w:hanging="709"/>
        <w:jc w:val="both"/>
        <w:rPr>
          <w:rFonts w:ascii="Times New Roman" w:eastAsia="Times New Roman" w:hAnsi="Times New Roman" w:cs="Times New Roman"/>
          <w:lang w:val="en-US"/>
        </w:rPr>
      </w:pPr>
      <w:r w:rsidRPr="00F91C8A">
        <w:rPr>
          <w:rFonts w:ascii="Times New Roman" w:eastAsia="Times New Roman" w:hAnsi="Times New Roman" w:cs="Times New Roman"/>
          <w:shd w:val="clear" w:color="auto" w:fill="FFFFFF"/>
          <w:lang w:val="en-US"/>
        </w:rPr>
        <w:t xml:space="preserve">Bloomfield, R. J. (1994). Making the Western Hemisphere safe for democracy? </w:t>
      </w:r>
      <w:proofErr w:type="gramStart"/>
      <w:r w:rsidRPr="00F91C8A">
        <w:rPr>
          <w:rFonts w:ascii="Times New Roman" w:eastAsia="Times New Roman" w:hAnsi="Times New Roman" w:cs="Times New Roman"/>
          <w:shd w:val="clear" w:color="auto" w:fill="FFFFFF"/>
          <w:lang w:val="en-US"/>
        </w:rPr>
        <w:t>The OAS defense-</w:t>
      </w:r>
      <w:r>
        <w:rPr>
          <w:rFonts w:ascii="Times New Roman" w:eastAsia="Times New Roman" w:hAnsi="Times New Roman" w:cs="Times New Roman"/>
          <w:shd w:val="clear" w:color="auto" w:fill="FFFFFF"/>
          <w:lang w:val="en-US"/>
        </w:rPr>
        <w:t>of-democracy r</w:t>
      </w:r>
      <w:r w:rsidRPr="00EF37CD">
        <w:rPr>
          <w:rFonts w:ascii="Times New Roman" w:eastAsia="Times New Roman" w:hAnsi="Times New Roman" w:cs="Times New Roman"/>
          <w:shd w:val="clear" w:color="auto" w:fill="FFFFFF"/>
          <w:lang w:val="en-US"/>
        </w:rPr>
        <w:t>egime.</w:t>
      </w:r>
      <w:proofErr w:type="gramEnd"/>
      <w:r w:rsidRPr="00EF37CD">
        <w:rPr>
          <w:rFonts w:ascii="Times New Roman" w:eastAsia="Times New Roman" w:hAnsi="Times New Roman" w:cs="Times New Roman"/>
          <w:shd w:val="clear" w:color="auto" w:fill="FFFFFF"/>
          <w:lang w:val="en-US"/>
        </w:rPr>
        <w:t> </w:t>
      </w:r>
      <w:proofErr w:type="gramStart"/>
      <w:r w:rsidRPr="00EF37CD">
        <w:rPr>
          <w:rFonts w:ascii="Times New Roman" w:eastAsia="Times New Roman" w:hAnsi="Times New Roman" w:cs="Times New Roman"/>
          <w:i/>
          <w:iCs/>
          <w:shd w:val="clear" w:color="auto" w:fill="FFFFFF"/>
          <w:lang w:val="en-US"/>
        </w:rPr>
        <w:t>Washington Quarterly</w:t>
      </w:r>
      <w:r w:rsidRPr="00EF37CD">
        <w:rPr>
          <w:rFonts w:ascii="Times New Roman" w:eastAsia="Times New Roman" w:hAnsi="Times New Roman" w:cs="Times New Roman"/>
          <w:shd w:val="clear" w:color="auto" w:fill="FFFFFF"/>
          <w:lang w:val="en-US"/>
        </w:rPr>
        <w:t>, </w:t>
      </w:r>
      <w:r w:rsidRPr="00F91C8A">
        <w:rPr>
          <w:rFonts w:ascii="Times New Roman" w:eastAsia="Times New Roman" w:hAnsi="Times New Roman" w:cs="Times New Roman"/>
          <w:iCs/>
          <w:shd w:val="clear" w:color="auto" w:fill="FFFFFF"/>
          <w:lang w:val="en-US"/>
        </w:rPr>
        <w:t>17</w:t>
      </w:r>
      <w:r w:rsidRPr="00EF37CD">
        <w:rPr>
          <w:rFonts w:ascii="Times New Roman" w:eastAsia="Times New Roman" w:hAnsi="Times New Roman" w:cs="Times New Roman"/>
          <w:shd w:val="clear" w:color="auto" w:fill="FFFFFF"/>
          <w:lang w:val="en-US"/>
        </w:rPr>
        <w:t>(2), 157-169.</w:t>
      </w:r>
      <w:proofErr w:type="gramEnd"/>
    </w:p>
    <w:p w14:paraId="43748764" w14:textId="77777777" w:rsidR="00AB055E" w:rsidRDefault="00AB055E" w:rsidP="00AB055E">
      <w:pPr>
        <w:ind w:hanging="709"/>
        <w:jc w:val="both"/>
        <w:rPr>
          <w:rFonts w:ascii="Times New Roman" w:eastAsia="Times New Roman" w:hAnsi="Times New Roman" w:cs="Times New Roman"/>
          <w:lang w:val="en-US"/>
        </w:rPr>
      </w:pPr>
    </w:p>
    <w:p w14:paraId="687AE37D" w14:textId="77777777" w:rsidR="00AB055E" w:rsidRDefault="00AB055E" w:rsidP="00AB055E">
      <w:pPr>
        <w:ind w:hanging="709"/>
        <w:jc w:val="both"/>
        <w:rPr>
          <w:rFonts w:ascii="Times New Roman" w:eastAsia="Times New Roman" w:hAnsi="Times New Roman" w:cs="Times New Roman"/>
          <w:lang w:val="en-US"/>
        </w:rPr>
      </w:pPr>
      <w:proofErr w:type="spellStart"/>
      <w:r w:rsidRPr="00544305">
        <w:rPr>
          <w:rFonts w:ascii="Times New Roman" w:eastAsia="Times New Roman" w:hAnsi="Times New Roman" w:cs="Times New Roman"/>
          <w:shd w:val="clear" w:color="auto" w:fill="FFFFFF"/>
          <w:lang w:val="en-US"/>
        </w:rPr>
        <w:t>Börzel</w:t>
      </w:r>
      <w:proofErr w:type="spellEnd"/>
      <w:r w:rsidRPr="00544305">
        <w:rPr>
          <w:rFonts w:ascii="Times New Roman" w:eastAsia="Times New Roman" w:hAnsi="Times New Roman" w:cs="Times New Roman"/>
          <w:shd w:val="clear" w:color="auto" w:fill="FFFFFF"/>
          <w:lang w:val="en-US"/>
        </w:rPr>
        <w:t xml:space="preserve">, T. A., &amp; </w:t>
      </w:r>
      <w:proofErr w:type="spellStart"/>
      <w:r w:rsidRPr="00544305">
        <w:rPr>
          <w:rFonts w:ascii="Times New Roman" w:eastAsia="Times New Roman" w:hAnsi="Times New Roman" w:cs="Times New Roman"/>
          <w:shd w:val="clear" w:color="auto" w:fill="FFFFFF"/>
          <w:lang w:val="en-US"/>
        </w:rPr>
        <w:t>Risse</w:t>
      </w:r>
      <w:proofErr w:type="spellEnd"/>
      <w:r w:rsidRPr="00544305">
        <w:rPr>
          <w:rFonts w:ascii="Times New Roman" w:eastAsia="Times New Roman" w:hAnsi="Times New Roman" w:cs="Times New Roman"/>
          <w:shd w:val="clear" w:color="auto" w:fill="FFFFFF"/>
          <w:lang w:val="en-US"/>
        </w:rPr>
        <w:t xml:space="preserve">, T. (2016). </w:t>
      </w:r>
      <w:r w:rsidRPr="00EF37CD">
        <w:rPr>
          <w:rFonts w:ascii="Times New Roman" w:eastAsia="Times New Roman" w:hAnsi="Times New Roman" w:cs="Times New Roman"/>
          <w:shd w:val="clear" w:color="auto" w:fill="FFFFFF"/>
          <w:lang w:val="en-US"/>
        </w:rPr>
        <w:t>Three cheers for comparative regionalism. In</w:t>
      </w:r>
      <w:r>
        <w:rPr>
          <w:rFonts w:ascii="Times New Roman" w:eastAsia="Times New Roman" w:hAnsi="Times New Roman" w:cs="Times New Roman"/>
          <w:shd w:val="clear" w:color="auto" w:fill="FFFFFF"/>
          <w:lang w:val="en-US"/>
        </w:rPr>
        <w:t xml:space="preserve"> T.A. </w:t>
      </w:r>
      <w:proofErr w:type="spellStart"/>
      <w:r>
        <w:rPr>
          <w:rFonts w:ascii="Times New Roman" w:eastAsia="Times New Roman" w:hAnsi="Times New Roman" w:cs="Times New Roman"/>
          <w:shd w:val="clear" w:color="auto" w:fill="FFFFFF"/>
          <w:lang w:val="en-US"/>
        </w:rPr>
        <w:t>Börzel</w:t>
      </w:r>
      <w:proofErr w:type="spellEnd"/>
      <w:r>
        <w:rPr>
          <w:rFonts w:ascii="Times New Roman" w:eastAsia="Times New Roman" w:hAnsi="Times New Roman" w:cs="Times New Roman"/>
          <w:shd w:val="clear" w:color="auto" w:fill="FFFFFF"/>
          <w:lang w:val="en-US"/>
        </w:rPr>
        <w:t xml:space="preserve"> and T. </w:t>
      </w:r>
      <w:proofErr w:type="spellStart"/>
      <w:r>
        <w:rPr>
          <w:rFonts w:ascii="Times New Roman" w:eastAsia="Times New Roman" w:hAnsi="Times New Roman" w:cs="Times New Roman"/>
          <w:shd w:val="clear" w:color="auto" w:fill="FFFFFF"/>
          <w:lang w:val="en-US"/>
        </w:rPr>
        <w:t>Risse</w:t>
      </w:r>
      <w:proofErr w:type="spellEnd"/>
      <w:r>
        <w:rPr>
          <w:rFonts w:ascii="Times New Roman" w:eastAsia="Times New Roman" w:hAnsi="Times New Roman" w:cs="Times New Roman"/>
          <w:shd w:val="clear" w:color="auto" w:fill="FFFFFF"/>
          <w:lang w:val="en-US"/>
        </w:rPr>
        <w:t xml:space="preserve"> (Eds.),</w:t>
      </w:r>
      <w:r w:rsidRPr="00EF37CD">
        <w:rPr>
          <w:rFonts w:ascii="Times New Roman" w:eastAsia="Times New Roman" w:hAnsi="Times New Roman" w:cs="Times New Roman"/>
          <w:shd w:val="clear" w:color="auto" w:fill="FFFFFF"/>
          <w:lang w:val="en-US"/>
        </w:rPr>
        <w:t> </w:t>
      </w:r>
      <w:r w:rsidRPr="00EF37CD">
        <w:rPr>
          <w:rFonts w:ascii="Times New Roman" w:eastAsia="Times New Roman" w:hAnsi="Times New Roman" w:cs="Times New Roman"/>
          <w:i/>
          <w:iCs/>
          <w:shd w:val="clear" w:color="auto" w:fill="FFFFFF"/>
          <w:lang w:val="en-US"/>
        </w:rPr>
        <w:t>The Oxford handbook of comparative regionalism</w:t>
      </w:r>
      <w:r w:rsidRPr="00EF37CD">
        <w:rPr>
          <w:rFonts w:ascii="Times New Roman" w:eastAsia="Times New Roman" w:hAnsi="Times New Roman" w:cs="Times New Roman"/>
          <w:shd w:val="clear" w:color="auto" w:fill="FFFFFF"/>
          <w:lang w:val="en-US"/>
        </w:rPr>
        <w:t>.</w:t>
      </w:r>
      <w:r>
        <w:rPr>
          <w:rFonts w:ascii="Times New Roman" w:eastAsia="Times New Roman" w:hAnsi="Times New Roman" w:cs="Times New Roman"/>
          <w:shd w:val="clear" w:color="auto" w:fill="FFFFFF"/>
          <w:lang w:val="en-US"/>
        </w:rPr>
        <w:t xml:space="preserve"> (</w:t>
      </w:r>
      <w:proofErr w:type="gramStart"/>
      <w:r>
        <w:rPr>
          <w:rFonts w:ascii="Times New Roman" w:eastAsia="Times New Roman" w:hAnsi="Times New Roman" w:cs="Times New Roman"/>
          <w:shd w:val="clear" w:color="auto" w:fill="FFFFFF"/>
          <w:lang w:val="en-US"/>
        </w:rPr>
        <w:t>pp</w:t>
      </w:r>
      <w:proofErr w:type="gramEnd"/>
      <w:r>
        <w:rPr>
          <w:rFonts w:ascii="Times New Roman" w:eastAsia="Times New Roman" w:hAnsi="Times New Roman" w:cs="Times New Roman"/>
          <w:shd w:val="clear" w:color="auto" w:fill="FFFFFF"/>
          <w:lang w:val="en-US"/>
        </w:rPr>
        <w:t>. 621-649). Oxford, UK: Oxford University Press.</w:t>
      </w:r>
    </w:p>
    <w:p w14:paraId="4D761C49" w14:textId="77777777" w:rsidR="00AB055E" w:rsidRPr="008356FA" w:rsidRDefault="00AB055E" w:rsidP="00AB055E">
      <w:pPr>
        <w:jc w:val="both"/>
        <w:rPr>
          <w:rFonts w:ascii="Times New Roman" w:eastAsia="Times New Roman" w:hAnsi="Times New Roman" w:cs="Times New Roman"/>
          <w:lang w:val="en-US"/>
        </w:rPr>
      </w:pPr>
    </w:p>
    <w:p w14:paraId="4727E93F" w14:textId="77777777" w:rsidR="00AB055E" w:rsidRDefault="00AB055E" w:rsidP="00AB055E">
      <w:pPr>
        <w:ind w:hanging="709"/>
        <w:jc w:val="both"/>
        <w:rPr>
          <w:rFonts w:ascii="Times New Roman" w:eastAsia="Times New Roman" w:hAnsi="Times New Roman" w:cs="Times New Roman"/>
          <w:color w:val="222222"/>
          <w:shd w:val="clear" w:color="auto" w:fill="FFFFFF"/>
          <w:lang w:val="en-US"/>
        </w:rPr>
      </w:pPr>
      <w:proofErr w:type="spellStart"/>
      <w:proofErr w:type="gramStart"/>
      <w:r w:rsidRPr="008356FA">
        <w:rPr>
          <w:rFonts w:ascii="Times New Roman" w:eastAsia="Times New Roman" w:hAnsi="Times New Roman" w:cs="Times New Roman"/>
          <w:color w:val="222222"/>
          <w:shd w:val="clear" w:color="auto" w:fill="FFFFFF"/>
          <w:lang w:val="en-US"/>
        </w:rPr>
        <w:t>Briceño</w:t>
      </w:r>
      <w:proofErr w:type="spellEnd"/>
      <w:r w:rsidRPr="008356FA">
        <w:rPr>
          <w:rFonts w:ascii="Times New Roman" w:eastAsia="Times New Roman" w:hAnsi="Times New Roman" w:cs="Times New Roman"/>
          <w:color w:val="222222"/>
          <w:shd w:val="clear" w:color="auto" w:fill="FFFFFF"/>
          <w:lang w:val="en-US"/>
        </w:rPr>
        <w:t>-Ruiz, J., &amp; Morales, I. (Eds.).</w:t>
      </w:r>
      <w:proofErr w:type="gramEnd"/>
      <w:r w:rsidRPr="008356FA">
        <w:rPr>
          <w:rFonts w:ascii="Times New Roman" w:eastAsia="Times New Roman" w:hAnsi="Times New Roman" w:cs="Times New Roman"/>
          <w:color w:val="222222"/>
          <w:shd w:val="clear" w:color="auto" w:fill="FFFFFF"/>
          <w:lang w:val="en-US"/>
        </w:rPr>
        <w:t xml:space="preserve"> </w:t>
      </w:r>
      <w:r w:rsidRPr="00BB5F50">
        <w:rPr>
          <w:rFonts w:ascii="Times New Roman" w:eastAsia="Times New Roman" w:hAnsi="Times New Roman" w:cs="Times New Roman"/>
          <w:color w:val="222222"/>
          <w:shd w:val="clear" w:color="auto" w:fill="FFFFFF"/>
          <w:lang w:val="en-US"/>
        </w:rPr>
        <w:t>(2017). </w:t>
      </w:r>
      <w:r w:rsidRPr="00BB5F50">
        <w:rPr>
          <w:rFonts w:ascii="Times New Roman" w:eastAsia="Times New Roman" w:hAnsi="Times New Roman" w:cs="Times New Roman"/>
          <w:i/>
          <w:iCs/>
          <w:color w:val="222222"/>
          <w:shd w:val="clear" w:color="auto" w:fill="FFFFFF"/>
          <w:lang w:val="en-US"/>
        </w:rPr>
        <w:t>Post-hegemonic regionalism in the Americas: Toward a Pacific–Atlantic divide?</w:t>
      </w:r>
      <w:r w:rsidRPr="00BB5F50">
        <w:rPr>
          <w:rFonts w:ascii="Times New Roman" w:eastAsia="Times New Roman" w:hAnsi="Times New Roman" w:cs="Times New Roman"/>
          <w:color w:val="222222"/>
          <w:shd w:val="clear" w:color="auto" w:fill="FFFFFF"/>
          <w:lang w:val="en-US"/>
        </w:rPr>
        <w:t xml:space="preserve"> London and New York: </w:t>
      </w:r>
      <w:proofErr w:type="spellStart"/>
      <w:r w:rsidRPr="00BB5F50">
        <w:rPr>
          <w:rFonts w:ascii="Times New Roman" w:eastAsia="Times New Roman" w:hAnsi="Times New Roman" w:cs="Times New Roman"/>
          <w:color w:val="222222"/>
          <w:shd w:val="clear" w:color="auto" w:fill="FFFFFF"/>
          <w:lang w:val="en-US"/>
        </w:rPr>
        <w:t>Routledge</w:t>
      </w:r>
      <w:proofErr w:type="spellEnd"/>
      <w:r w:rsidRPr="00BB5F50">
        <w:rPr>
          <w:rFonts w:ascii="Times New Roman" w:eastAsia="Times New Roman" w:hAnsi="Times New Roman" w:cs="Times New Roman"/>
          <w:color w:val="222222"/>
          <w:shd w:val="clear" w:color="auto" w:fill="FFFFFF"/>
          <w:lang w:val="en-US"/>
        </w:rPr>
        <w:t>.</w:t>
      </w:r>
    </w:p>
    <w:p w14:paraId="612BEFB9" w14:textId="77777777" w:rsidR="00AB055E" w:rsidRDefault="00AB055E" w:rsidP="00AB055E">
      <w:pPr>
        <w:ind w:hanging="709"/>
        <w:jc w:val="both"/>
        <w:rPr>
          <w:rFonts w:ascii="Times New Roman" w:eastAsia="Times New Roman" w:hAnsi="Times New Roman" w:cs="Times New Roman"/>
          <w:color w:val="222222"/>
          <w:shd w:val="clear" w:color="auto" w:fill="FFFFFF"/>
          <w:lang w:val="en-US"/>
        </w:rPr>
      </w:pPr>
    </w:p>
    <w:p w14:paraId="6D98843D" w14:textId="77777777" w:rsidR="00AB055E" w:rsidRPr="008356FA" w:rsidRDefault="00AB055E" w:rsidP="00AB055E">
      <w:pPr>
        <w:ind w:hanging="709"/>
        <w:jc w:val="both"/>
        <w:rPr>
          <w:rFonts w:ascii="Times New Roman" w:eastAsia="Times New Roman" w:hAnsi="Times New Roman" w:cs="Times New Roman"/>
          <w:color w:val="222222"/>
          <w:shd w:val="clear" w:color="auto" w:fill="FFFFFF"/>
          <w:lang w:val="pt-BR"/>
        </w:rPr>
      </w:pPr>
      <w:r w:rsidRPr="00BB5F50">
        <w:rPr>
          <w:rFonts w:ascii="Times New Roman" w:eastAsia="Times New Roman" w:hAnsi="Times New Roman" w:cs="Times New Roman"/>
          <w:color w:val="222222"/>
          <w:shd w:val="clear" w:color="auto" w:fill="FFFFFF"/>
          <w:lang w:val="en-US"/>
        </w:rPr>
        <w:t xml:space="preserve">Buxton, J. (2018). Venezuela: </w:t>
      </w:r>
      <w:r w:rsidRPr="00594F37">
        <w:rPr>
          <w:rFonts w:ascii="Times New Roman" w:eastAsia="Times New Roman" w:hAnsi="Times New Roman" w:cs="Times New Roman"/>
          <w:color w:val="222222"/>
          <w:shd w:val="clear" w:color="auto" w:fill="FFFFFF"/>
          <w:lang w:val="en-US"/>
        </w:rPr>
        <w:t>Deeper into the abyss</w:t>
      </w:r>
      <w:r w:rsidRPr="00BB5F50">
        <w:rPr>
          <w:rFonts w:ascii="Times New Roman" w:eastAsia="Times New Roman" w:hAnsi="Times New Roman" w:cs="Times New Roman"/>
          <w:color w:val="222222"/>
          <w:shd w:val="clear" w:color="auto" w:fill="FFFFFF"/>
          <w:lang w:val="en-US"/>
        </w:rPr>
        <w:t>. </w:t>
      </w:r>
      <w:r w:rsidRPr="008356FA">
        <w:rPr>
          <w:rFonts w:ascii="Times New Roman" w:eastAsia="Times New Roman" w:hAnsi="Times New Roman" w:cs="Times New Roman"/>
          <w:i/>
          <w:iCs/>
          <w:color w:val="222222"/>
          <w:shd w:val="clear" w:color="auto" w:fill="FFFFFF"/>
          <w:lang w:val="pt-BR"/>
        </w:rPr>
        <w:t xml:space="preserve">Revista de </w:t>
      </w:r>
      <w:proofErr w:type="spellStart"/>
      <w:r w:rsidRPr="008356FA">
        <w:rPr>
          <w:rFonts w:ascii="Times New Roman" w:eastAsia="Times New Roman" w:hAnsi="Times New Roman" w:cs="Times New Roman"/>
          <w:i/>
          <w:iCs/>
          <w:color w:val="222222"/>
          <w:shd w:val="clear" w:color="auto" w:fill="FFFFFF"/>
          <w:lang w:val="pt-BR"/>
        </w:rPr>
        <w:t>Ciencia</w:t>
      </w:r>
      <w:proofErr w:type="spellEnd"/>
      <w:r w:rsidRPr="008356FA">
        <w:rPr>
          <w:rFonts w:ascii="Times New Roman" w:eastAsia="Times New Roman" w:hAnsi="Times New Roman" w:cs="Times New Roman"/>
          <w:i/>
          <w:iCs/>
          <w:color w:val="222222"/>
          <w:shd w:val="clear" w:color="auto" w:fill="FFFFFF"/>
          <w:lang w:val="pt-BR"/>
        </w:rPr>
        <w:t xml:space="preserve"> Política (Santiago)</w:t>
      </w:r>
      <w:r w:rsidRPr="008356FA">
        <w:rPr>
          <w:rFonts w:ascii="Times New Roman" w:eastAsia="Times New Roman" w:hAnsi="Times New Roman" w:cs="Times New Roman"/>
          <w:color w:val="222222"/>
          <w:shd w:val="clear" w:color="auto" w:fill="FFFFFF"/>
          <w:lang w:val="pt-BR"/>
        </w:rPr>
        <w:t>, </w:t>
      </w:r>
      <w:r w:rsidRPr="008356FA">
        <w:rPr>
          <w:rFonts w:ascii="Times New Roman" w:eastAsia="Times New Roman" w:hAnsi="Times New Roman" w:cs="Times New Roman"/>
          <w:iCs/>
          <w:color w:val="222222"/>
          <w:shd w:val="clear" w:color="auto" w:fill="FFFFFF"/>
          <w:lang w:val="pt-BR"/>
        </w:rPr>
        <w:t>38</w:t>
      </w:r>
      <w:r w:rsidRPr="008356FA">
        <w:rPr>
          <w:rFonts w:ascii="Times New Roman" w:eastAsia="Times New Roman" w:hAnsi="Times New Roman" w:cs="Times New Roman"/>
          <w:color w:val="222222"/>
          <w:shd w:val="clear" w:color="auto" w:fill="FFFFFF"/>
          <w:lang w:val="pt-BR"/>
        </w:rPr>
        <w:t xml:space="preserve">(2), 409-428. </w:t>
      </w:r>
      <w:hyperlink r:id="rId9" w:history="1">
        <w:proofErr w:type="spellStart"/>
        <w:r w:rsidRPr="008356FA">
          <w:rPr>
            <w:rStyle w:val="Hipervnculo"/>
            <w:rFonts w:ascii="Times New Roman" w:eastAsia="Times New Roman" w:hAnsi="Times New Roman" w:cs="Times New Roman"/>
            <w:shd w:val="clear" w:color="auto" w:fill="FFFFFF"/>
            <w:lang w:val="pt-BR"/>
          </w:rPr>
          <w:t>doi</w:t>
        </w:r>
        <w:proofErr w:type="spellEnd"/>
        <w:r w:rsidRPr="008356FA">
          <w:rPr>
            <w:rStyle w:val="Hipervnculo"/>
            <w:rFonts w:ascii="Times New Roman" w:eastAsia="Times New Roman" w:hAnsi="Times New Roman" w:cs="Times New Roman"/>
            <w:shd w:val="clear" w:color="auto" w:fill="FFFFFF"/>
            <w:lang w:val="pt-BR"/>
          </w:rPr>
          <w:t>:/10.4067/s0718-090x2018000200409</w:t>
        </w:r>
      </w:hyperlink>
      <w:r w:rsidRPr="008356FA">
        <w:rPr>
          <w:rFonts w:ascii="Times New Roman" w:eastAsia="Times New Roman" w:hAnsi="Times New Roman" w:cs="Times New Roman"/>
          <w:lang w:val="pt-BR"/>
        </w:rPr>
        <w:t>.</w:t>
      </w:r>
    </w:p>
    <w:p w14:paraId="0F1617EB" w14:textId="77777777" w:rsidR="00AB055E" w:rsidRPr="008356FA" w:rsidRDefault="00AB055E" w:rsidP="00AB055E">
      <w:pPr>
        <w:ind w:hanging="709"/>
        <w:jc w:val="both"/>
        <w:rPr>
          <w:rFonts w:ascii="Times New Roman" w:eastAsia="Times New Roman" w:hAnsi="Times New Roman" w:cs="Times New Roman"/>
          <w:lang w:val="pt-BR"/>
        </w:rPr>
      </w:pPr>
    </w:p>
    <w:p w14:paraId="5DA03A4E" w14:textId="77777777" w:rsidR="00AB055E" w:rsidRPr="00594F37" w:rsidRDefault="00AB055E" w:rsidP="00AB055E">
      <w:pPr>
        <w:ind w:hanging="709"/>
        <w:jc w:val="both"/>
        <w:rPr>
          <w:rFonts w:ascii="Times New Roman" w:eastAsia="Times New Roman" w:hAnsi="Times New Roman" w:cs="Times New Roman"/>
          <w:shd w:val="clear" w:color="auto" w:fill="FFFFFF"/>
          <w:lang w:val="en-US"/>
        </w:rPr>
      </w:pPr>
      <w:proofErr w:type="spellStart"/>
      <w:r w:rsidRPr="00263F7C">
        <w:rPr>
          <w:rFonts w:ascii="Times New Roman" w:eastAsia="Times New Roman" w:hAnsi="Times New Roman" w:cs="Times New Roman"/>
        </w:rPr>
        <w:t>Camilleri</w:t>
      </w:r>
      <w:proofErr w:type="spellEnd"/>
      <w:r w:rsidRPr="00263F7C">
        <w:rPr>
          <w:rFonts w:ascii="Times New Roman" w:eastAsia="Times New Roman" w:hAnsi="Times New Roman" w:cs="Times New Roman"/>
        </w:rPr>
        <w:t>, M. (2018</w:t>
      </w:r>
      <w:r>
        <w:rPr>
          <w:rFonts w:ascii="Times New Roman" w:eastAsia="Times New Roman" w:hAnsi="Times New Roman" w:cs="Times New Roman"/>
        </w:rPr>
        <w:t xml:space="preserve">). </w:t>
      </w:r>
      <w:proofErr w:type="gramStart"/>
      <w:r>
        <w:rPr>
          <w:rFonts w:ascii="Times New Roman" w:eastAsia="Times New Roman" w:hAnsi="Times New Roman" w:cs="Times New Roman"/>
        </w:rPr>
        <w:t>Evolution or revolution?</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U.S. policy on Venezuela from Obama to Trump.</w:t>
      </w:r>
      <w:proofErr w:type="gramEnd"/>
      <w:r>
        <w:rPr>
          <w:rFonts w:ascii="Times New Roman" w:eastAsia="Times New Roman" w:hAnsi="Times New Roman" w:cs="Times New Roman"/>
        </w:rPr>
        <w:t xml:space="preserve"> </w:t>
      </w:r>
      <w:proofErr w:type="spellStart"/>
      <w:r w:rsidRPr="00263F7C">
        <w:rPr>
          <w:rFonts w:ascii="Times New Roman" w:eastAsia="Times New Roman" w:hAnsi="Times New Roman" w:cs="Times New Roman"/>
          <w:i/>
        </w:rPr>
        <w:t>Pensamiento</w:t>
      </w:r>
      <w:proofErr w:type="spellEnd"/>
      <w:r w:rsidRPr="00263F7C">
        <w:rPr>
          <w:rFonts w:ascii="Times New Roman" w:eastAsia="Times New Roman" w:hAnsi="Times New Roman" w:cs="Times New Roman"/>
          <w:i/>
        </w:rPr>
        <w:t xml:space="preserve"> </w:t>
      </w:r>
      <w:proofErr w:type="spellStart"/>
      <w:r w:rsidRPr="00263F7C">
        <w:rPr>
          <w:rFonts w:ascii="Times New Roman" w:eastAsia="Times New Roman" w:hAnsi="Times New Roman" w:cs="Times New Roman"/>
          <w:i/>
        </w:rPr>
        <w:t>Propio</w:t>
      </w:r>
      <w:proofErr w:type="spellEnd"/>
      <w:r>
        <w:rPr>
          <w:rFonts w:ascii="Times New Roman" w:eastAsia="Times New Roman" w:hAnsi="Times New Roman" w:cs="Times New Roman"/>
        </w:rPr>
        <w:t>, 47, 189-206.</w:t>
      </w:r>
    </w:p>
    <w:p w14:paraId="66E9BB6B" w14:textId="77777777" w:rsidR="00AB055E" w:rsidRPr="00594F37" w:rsidRDefault="00AB055E" w:rsidP="00AB055E">
      <w:pPr>
        <w:ind w:hanging="709"/>
        <w:jc w:val="both"/>
        <w:rPr>
          <w:rFonts w:ascii="Times New Roman" w:eastAsia="Times New Roman" w:hAnsi="Times New Roman" w:cs="Times New Roman"/>
          <w:shd w:val="clear" w:color="auto" w:fill="FFFFFF"/>
          <w:lang w:val="en-US"/>
        </w:rPr>
      </w:pPr>
    </w:p>
    <w:p w14:paraId="2FC7E618" w14:textId="77777777" w:rsidR="00AB055E" w:rsidRPr="00FE65DE" w:rsidRDefault="00AB055E" w:rsidP="00AB055E">
      <w:pPr>
        <w:ind w:hanging="709"/>
        <w:jc w:val="both"/>
        <w:rPr>
          <w:rFonts w:ascii="Times New Roman" w:eastAsia="Times New Roman" w:hAnsi="Times New Roman" w:cs="Times New Roman"/>
          <w:shd w:val="clear" w:color="auto" w:fill="FFFFFF"/>
          <w:lang w:val="en-US"/>
        </w:rPr>
      </w:pPr>
      <w:r w:rsidRPr="00594F37">
        <w:rPr>
          <w:rFonts w:ascii="Times New Roman" w:eastAsia="Times New Roman" w:hAnsi="Times New Roman" w:cs="Times New Roman"/>
          <w:color w:val="222222"/>
          <w:shd w:val="clear" w:color="auto" w:fill="FFFFFF"/>
          <w:lang w:val="en-US"/>
        </w:rPr>
        <w:t>Cannon, B., &amp; Brown, J. (2017). Venezuela 2016: The year of living dangerously. </w:t>
      </w:r>
      <w:proofErr w:type="spellStart"/>
      <w:r w:rsidRPr="00594F37">
        <w:rPr>
          <w:rFonts w:ascii="Times New Roman" w:eastAsia="Times New Roman" w:hAnsi="Times New Roman" w:cs="Times New Roman"/>
          <w:i/>
          <w:iCs/>
          <w:color w:val="222222"/>
          <w:shd w:val="clear" w:color="auto" w:fill="FFFFFF"/>
          <w:lang w:val="en-US"/>
        </w:rPr>
        <w:t>Revista</w:t>
      </w:r>
      <w:proofErr w:type="spellEnd"/>
      <w:r w:rsidRPr="00594F37">
        <w:rPr>
          <w:rFonts w:ascii="Times New Roman" w:eastAsia="Times New Roman" w:hAnsi="Times New Roman" w:cs="Times New Roman"/>
          <w:i/>
          <w:iCs/>
          <w:color w:val="222222"/>
          <w:shd w:val="clear" w:color="auto" w:fill="FFFFFF"/>
          <w:lang w:val="en-US"/>
        </w:rPr>
        <w:t xml:space="preserve"> de </w:t>
      </w:r>
      <w:proofErr w:type="spellStart"/>
      <w:r w:rsidRPr="00FE65DE">
        <w:rPr>
          <w:rFonts w:ascii="Times New Roman" w:eastAsia="Times New Roman" w:hAnsi="Times New Roman" w:cs="Times New Roman"/>
          <w:i/>
          <w:iCs/>
          <w:color w:val="222222"/>
          <w:shd w:val="clear" w:color="auto" w:fill="FFFFFF"/>
          <w:lang w:val="en-US"/>
        </w:rPr>
        <w:t>Ciencia</w:t>
      </w:r>
      <w:proofErr w:type="spellEnd"/>
      <w:r w:rsidRPr="00FE65DE">
        <w:rPr>
          <w:rFonts w:ascii="Times New Roman" w:eastAsia="Times New Roman" w:hAnsi="Times New Roman" w:cs="Times New Roman"/>
          <w:i/>
          <w:iCs/>
          <w:color w:val="222222"/>
          <w:shd w:val="clear" w:color="auto" w:fill="FFFFFF"/>
          <w:lang w:val="en-US"/>
        </w:rPr>
        <w:t xml:space="preserve"> </w:t>
      </w:r>
      <w:proofErr w:type="spellStart"/>
      <w:r w:rsidRPr="00FE65DE">
        <w:rPr>
          <w:rFonts w:ascii="Times New Roman" w:eastAsia="Times New Roman" w:hAnsi="Times New Roman" w:cs="Times New Roman"/>
          <w:i/>
          <w:iCs/>
          <w:color w:val="222222"/>
          <w:shd w:val="clear" w:color="auto" w:fill="FFFFFF"/>
          <w:lang w:val="en-US"/>
        </w:rPr>
        <w:t>Política</w:t>
      </w:r>
      <w:proofErr w:type="spellEnd"/>
      <w:r w:rsidRPr="00FE65DE">
        <w:rPr>
          <w:rFonts w:ascii="Times New Roman" w:eastAsia="Times New Roman" w:hAnsi="Times New Roman" w:cs="Times New Roman"/>
          <w:color w:val="222222"/>
          <w:shd w:val="clear" w:color="auto" w:fill="FFFFFF"/>
          <w:lang w:val="en-US"/>
        </w:rPr>
        <w:t>, </w:t>
      </w:r>
      <w:r w:rsidRPr="00FE65DE">
        <w:rPr>
          <w:rFonts w:ascii="Times New Roman" w:eastAsia="Times New Roman" w:hAnsi="Times New Roman" w:cs="Times New Roman"/>
          <w:iCs/>
          <w:color w:val="222222"/>
          <w:shd w:val="clear" w:color="auto" w:fill="FFFFFF"/>
          <w:lang w:val="en-US"/>
        </w:rPr>
        <w:t>37</w:t>
      </w:r>
      <w:r w:rsidRPr="00FE65DE">
        <w:rPr>
          <w:rFonts w:ascii="Times New Roman" w:eastAsia="Times New Roman" w:hAnsi="Times New Roman" w:cs="Times New Roman"/>
          <w:color w:val="222222"/>
          <w:shd w:val="clear" w:color="auto" w:fill="FFFFFF"/>
          <w:lang w:val="en-US"/>
        </w:rPr>
        <w:t>(2), 613-633.</w:t>
      </w:r>
    </w:p>
    <w:p w14:paraId="22D2E19D" w14:textId="77777777" w:rsidR="00AB055E" w:rsidRPr="00FE65DE" w:rsidRDefault="00AB055E" w:rsidP="00AB055E">
      <w:pPr>
        <w:ind w:hanging="709"/>
        <w:jc w:val="both"/>
        <w:rPr>
          <w:rFonts w:ascii="Times New Roman" w:eastAsia="Times New Roman" w:hAnsi="Times New Roman" w:cs="Times New Roman"/>
          <w:shd w:val="clear" w:color="auto" w:fill="FFFFFF"/>
          <w:lang w:val="en-US"/>
        </w:rPr>
      </w:pPr>
    </w:p>
    <w:p w14:paraId="0F261509" w14:textId="77777777" w:rsidR="00AB055E" w:rsidRDefault="00AB055E" w:rsidP="00AB055E">
      <w:pPr>
        <w:ind w:hanging="709"/>
        <w:jc w:val="both"/>
        <w:rPr>
          <w:rFonts w:ascii="Times New Roman" w:eastAsia="Times New Roman" w:hAnsi="Times New Roman" w:cs="Times New Roman"/>
          <w:shd w:val="clear" w:color="auto" w:fill="FFFFFF"/>
          <w:lang w:val="en-US"/>
        </w:rPr>
      </w:pPr>
      <w:proofErr w:type="spellStart"/>
      <w:r w:rsidRPr="00FE65DE">
        <w:rPr>
          <w:rFonts w:ascii="Times New Roman" w:eastAsia="Times New Roman" w:hAnsi="Times New Roman" w:cs="Times New Roman"/>
          <w:color w:val="222222"/>
          <w:shd w:val="clear" w:color="auto" w:fill="FFFFFF"/>
          <w:lang w:val="en-US"/>
        </w:rPr>
        <w:t>Chodor</w:t>
      </w:r>
      <w:proofErr w:type="spellEnd"/>
      <w:r w:rsidRPr="00FE65DE">
        <w:rPr>
          <w:rFonts w:ascii="Times New Roman" w:eastAsia="Times New Roman" w:hAnsi="Times New Roman" w:cs="Times New Roman"/>
          <w:color w:val="222222"/>
          <w:shd w:val="clear" w:color="auto" w:fill="FFFFFF"/>
          <w:lang w:val="en-US"/>
        </w:rPr>
        <w:t>, T. (2014). </w:t>
      </w:r>
      <w:r w:rsidRPr="00FE65DE">
        <w:rPr>
          <w:rFonts w:ascii="Times New Roman" w:eastAsia="Times New Roman" w:hAnsi="Times New Roman" w:cs="Times New Roman"/>
          <w:i/>
          <w:iCs/>
          <w:color w:val="222222"/>
          <w:shd w:val="clear" w:color="auto" w:fill="FFFFFF"/>
          <w:lang w:val="en-US"/>
        </w:rPr>
        <w:t>Neoliberal Hegemony and the Pink Tide in Latin America: Breaking Up with TINA?</w:t>
      </w:r>
      <w:r w:rsidRPr="00FE65DE">
        <w:rPr>
          <w:rFonts w:ascii="Times New Roman" w:eastAsia="Times New Roman" w:hAnsi="Times New Roman" w:cs="Times New Roman"/>
          <w:color w:val="222222"/>
          <w:shd w:val="clear" w:color="auto" w:fill="FFFFFF"/>
          <w:lang w:val="en-US"/>
        </w:rPr>
        <w:t xml:space="preserve"> New York and London: Palgrave Macmillan.</w:t>
      </w:r>
    </w:p>
    <w:p w14:paraId="4301BB4F" w14:textId="77777777" w:rsidR="00AB055E" w:rsidRDefault="00AB055E" w:rsidP="00AB055E">
      <w:pPr>
        <w:ind w:hanging="709"/>
        <w:jc w:val="both"/>
        <w:rPr>
          <w:rFonts w:ascii="Times New Roman" w:eastAsia="Times New Roman" w:hAnsi="Times New Roman" w:cs="Times New Roman"/>
          <w:shd w:val="clear" w:color="auto" w:fill="FFFFFF"/>
          <w:lang w:val="en-US"/>
        </w:rPr>
      </w:pPr>
    </w:p>
    <w:p w14:paraId="347B92A7" w14:textId="77777777" w:rsidR="00AB055E" w:rsidRDefault="00AB055E" w:rsidP="00AB055E">
      <w:pPr>
        <w:ind w:hanging="709"/>
        <w:jc w:val="both"/>
        <w:rPr>
          <w:rFonts w:ascii="Times New Roman" w:eastAsia="Times New Roman" w:hAnsi="Times New Roman" w:cs="Times New Roman"/>
          <w:shd w:val="clear" w:color="auto" w:fill="FFFFFF"/>
          <w:lang w:val="en-US"/>
        </w:rPr>
      </w:pPr>
      <w:proofErr w:type="spellStart"/>
      <w:proofErr w:type="gramStart"/>
      <w:r w:rsidRPr="00B0755B">
        <w:rPr>
          <w:rFonts w:ascii="Times New Roman" w:eastAsia="Times New Roman" w:hAnsi="Times New Roman" w:cs="Times New Roman"/>
          <w:color w:val="222222"/>
          <w:shd w:val="clear" w:color="auto" w:fill="FFFFFF"/>
        </w:rPr>
        <w:t>Chodor</w:t>
      </w:r>
      <w:proofErr w:type="spellEnd"/>
      <w:r w:rsidRPr="00B0755B">
        <w:rPr>
          <w:rFonts w:ascii="Times New Roman" w:eastAsia="Times New Roman" w:hAnsi="Times New Roman" w:cs="Times New Roman"/>
          <w:color w:val="222222"/>
          <w:shd w:val="clear" w:color="auto" w:fill="FFFFFF"/>
        </w:rPr>
        <w:t>, T., &amp; McCarthy-Jones, A. (2013).</w:t>
      </w:r>
      <w:proofErr w:type="gramEnd"/>
      <w:r w:rsidRPr="00B0755B">
        <w:rPr>
          <w:rFonts w:ascii="Times New Roman" w:eastAsia="Times New Roman" w:hAnsi="Times New Roman" w:cs="Times New Roman"/>
          <w:color w:val="222222"/>
          <w:shd w:val="clear" w:color="auto" w:fill="FFFFFF"/>
        </w:rPr>
        <w:t xml:space="preserve"> </w:t>
      </w:r>
      <w:proofErr w:type="gramStart"/>
      <w:r w:rsidRPr="00FE65DE">
        <w:rPr>
          <w:rFonts w:ascii="Times New Roman" w:eastAsia="Times New Roman" w:hAnsi="Times New Roman" w:cs="Times New Roman"/>
          <w:color w:val="222222"/>
          <w:shd w:val="clear" w:color="auto" w:fill="FFFFFF"/>
          <w:lang w:val="en-US"/>
        </w:rPr>
        <w:t>Post-liberal regionalism in Latin America and the influence of Hugo Chávez.</w:t>
      </w:r>
      <w:proofErr w:type="gramEnd"/>
      <w:r w:rsidRPr="00FE65DE">
        <w:rPr>
          <w:rFonts w:ascii="Times New Roman" w:eastAsia="Times New Roman" w:hAnsi="Times New Roman" w:cs="Times New Roman"/>
          <w:color w:val="222222"/>
          <w:shd w:val="clear" w:color="auto" w:fill="FFFFFF"/>
          <w:lang w:val="en-US"/>
        </w:rPr>
        <w:t> </w:t>
      </w:r>
      <w:proofErr w:type="gramStart"/>
      <w:r w:rsidRPr="00FE65DE">
        <w:rPr>
          <w:rFonts w:ascii="Times New Roman" w:eastAsia="Times New Roman" w:hAnsi="Times New Roman" w:cs="Times New Roman"/>
          <w:i/>
          <w:iCs/>
          <w:color w:val="222222"/>
          <w:shd w:val="clear" w:color="auto" w:fill="FFFFFF"/>
          <w:lang w:val="en-US"/>
        </w:rPr>
        <w:t>Journal of Iberian and Latin American Research</w:t>
      </w:r>
      <w:r w:rsidRPr="00FE65DE">
        <w:rPr>
          <w:rFonts w:ascii="Times New Roman" w:eastAsia="Times New Roman" w:hAnsi="Times New Roman" w:cs="Times New Roman"/>
          <w:color w:val="222222"/>
          <w:shd w:val="clear" w:color="auto" w:fill="FFFFFF"/>
          <w:lang w:val="en-US"/>
        </w:rPr>
        <w:t>, </w:t>
      </w:r>
      <w:r w:rsidRPr="00FE65DE">
        <w:rPr>
          <w:rFonts w:ascii="Times New Roman" w:eastAsia="Times New Roman" w:hAnsi="Times New Roman" w:cs="Times New Roman"/>
          <w:iCs/>
          <w:color w:val="222222"/>
          <w:shd w:val="clear" w:color="auto" w:fill="FFFFFF"/>
          <w:lang w:val="en-US"/>
        </w:rPr>
        <w:t>19</w:t>
      </w:r>
      <w:r w:rsidRPr="00FE65DE">
        <w:rPr>
          <w:rFonts w:ascii="Times New Roman" w:eastAsia="Times New Roman" w:hAnsi="Times New Roman" w:cs="Times New Roman"/>
          <w:color w:val="222222"/>
          <w:shd w:val="clear" w:color="auto" w:fill="FFFFFF"/>
          <w:lang w:val="en-US"/>
        </w:rPr>
        <w:t>(2), 211-223.</w:t>
      </w:r>
      <w:proofErr w:type="gramEnd"/>
      <w:r>
        <w:rPr>
          <w:rFonts w:ascii="Times New Roman" w:eastAsia="Times New Roman" w:hAnsi="Times New Roman" w:cs="Times New Roman"/>
          <w:color w:val="222222"/>
          <w:shd w:val="clear" w:color="auto" w:fill="FFFFFF"/>
          <w:lang w:val="en-US"/>
        </w:rPr>
        <w:t xml:space="preserve"> </w:t>
      </w:r>
      <w:proofErr w:type="spellStart"/>
      <w:proofErr w:type="gramStart"/>
      <w:r>
        <w:rPr>
          <w:rFonts w:ascii="Times New Roman" w:eastAsia="Times New Roman" w:hAnsi="Times New Roman" w:cs="Times New Roman"/>
          <w:color w:val="333333"/>
          <w:shd w:val="clear" w:color="auto" w:fill="FFFFFF"/>
        </w:rPr>
        <w:t>doi</w:t>
      </w:r>
      <w:proofErr w:type="spellEnd"/>
      <w:proofErr w:type="gramEnd"/>
      <w:r w:rsidRPr="00FE65DE">
        <w:rPr>
          <w:rFonts w:ascii="Times New Roman" w:eastAsia="Times New Roman" w:hAnsi="Times New Roman" w:cs="Times New Roman"/>
          <w:color w:val="333333"/>
          <w:shd w:val="clear" w:color="auto" w:fill="FFFFFF"/>
        </w:rPr>
        <w:t>: </w:t>
      </w:r>
      <w:hyperlink r:id="rId10" w:history="1">
        <w:r w:rsidRPr="00AD28DC">
          <w:rPr>
            <w:rStyle w:val="Hipervnculo"/>
            <w:rFonts w:ascii="Times New Roman" w:eastAsia="Times New Roman" w:hAnsi="Times New Roman" w:cs="Times New Roman"/>
            <w:color w:val="333333"/>
            <w:shd w:val="clear" w:color="auto" w:fill="FFFFFF"/>
          </w:rPr>
          <w:t>10.1080/13260219.2013.853353</w:t>
        </w:r>
      </w:hyperlink>
      <w:r>
        <w:rPr>
          <w:rFonts w:ascii="Times New Roman" w:eastAsia="Times New Roman" w:hAnsi="Times New Roman" w:cs="Times New Roman"/>
        </w:rPr>
        <w:t>.</w:t>
      </w:r>
    </w:p>
    <w:p w14:paraId="03B5D90D" w14:textId="77777777" w:rsidR="00AB055E" w:rsidRDefault="00AB055E" w:rsidP="00AB055E">
      <w:pPr>
        <w:ind w:hanging="709"/>
        <w:jc w:val="both"/>
        <w:rPr>
          <w:rFonts w:ascii="Times New Roman" w:eastAsia="Times New Roman" w:hAnsi="Times New Roman" w:cs="Times New Roman"/>
          <w:shd w:val="clear" w:color="auto" w:fill="FFFFFF"/>
          <w:lang w:val="en-US"/>
        </w:rPr>
      </w:pPr>
    </w:p>
    <w:p w14:paraId="72548D07" w14:textId="77777777" w:rsidR="00AB055E" w:rsidRPr="00AD28DC" w:rsidRDefault="00AB055E" w:rsidP="00AB055E">
      <w:pPr>
        <w:ind w:hanging="709"/>
        <w:jc w:val="both"/>
        <w:rPr>
          <w:rFonts w:ascii="Times New Roman" w:eastAsia="Times New Roman" w:hAnsi="Times New Roman" w:cs="Times New Roman"/>
          <w:shd w:val="clear" w:color="auto" w:fill="FFFFFF"/>
          <w:lang w:val="en-US"/>
        </w:rPr>
      </w:pPr>
      <w:r w:rsidRPr="008356FA">
        <w:rPr>
          <w:rFonts w:ascii="Times New Roman" w:eastAsia="Times New Roman" w:hAnsi="Times New Roman" w:cs="Times New Roman"/>
          <w:color w:val="181817"/>
          <w:shd w:val="clear" w:color="auto" w:fill="FFFFFF"/>
          <w:lang w:val="en-US"/>
        </w:rPr>
        <w:t xml:space="preserve">Cienfuegos, M., &amp; </w:t>
      </w:r>
      <w:proofErr w:type="spellStart"/>
      <w:r w:rsidRPr="008356FA">
        <w:rPr>
          <w:rFonts w:ascii="Times New Roman" w:eastAsia="Times New Roman" w:hAnsi="Times New Roman" w:cs="Times New Roman"/>
          <w:color w:val="181817"/>
          <w:shd w:val="clear" w:color="auto" w:fill="FFFFFF"/>
          <w:lang w:val="en-US"/>
        </w:rPr>
        <w:t>Sanahuja</w:t>
      </w:r>
      <w:proofErr w:type="spellEnd"/>
      <w:r w:rsidRPr="008356FA">
        <w:rPr>
          <w:rFonts w:ascii="Times New Roman" w:eastAsia="Times New Roman" w:hAnsi="Times New Roman" w:cs="Times New Roman"/>
          <w:color w:val="181817"/>
          <w:shd w:val="clear" w:color="auto" w:fill="FFFFFF"/>
          <w:lang w:val="en-US"/>
        </w:rPr>
        <w:t xml:space="preserve">, J. A. (Eds.) </w:t>
      </w:r>
      <w:r w:rsidRPr="00FE65DE">
        <w:rPr>
          <w:rFonts w:ascii="Times New Roman" w:eastAsia="Times New Roman" w:hAnsi="Times New Roman" w:cs="Times New Roman"/>
          <w:color w:val="181817"/>
          <w:shd w:val="clear" w:color="auto" w:fill="FFFFFF"/>
          <w:lang w:val="es-ES"/>
        </w:rPr>
        <w:t xml:space="preserve">(2010). </w:t>
      </w:r>
      <w:r w:rsidRPr="00FE65DE">
        <w:rPr>
          <w:rFonts w:ascii="Times New Roman" w:eastAsia="Times New Roman" w:hAnsi="Times New Roman" w:cs="Times New Roman"/>
          <w:i/>
          <w:color w:val="181817"/>
          <w:shd w:val="clear" w:color="auto" w:fill="FFFFFF"/>
          <w:lang w:val="es-ES"/>
        </w:rPr>
        <w:t>Una región en construcción. UNASUR y la integración</w:t>
      </w:r>
      <w:r w:rsidRPr="00D95ADC">
        <w:rPr>
          <w:rFonts w:ascii="Times New Roman" w:eastAsia="Times New Roman" w:hAnsi="Times New Roman" w:cs="Times New Roman"/>
          <w:i/>
          <w:color w:val="181817"/>
          <w:shd w:val="clear" w:color="auto" w:fill="FFFFFF"/>
          <w:lang w:val="es-ES"/>
        </w:rPr>
        <w:t xml:space="preserve"> en América del Sur</w:t>
      </w:r>
      <w:r>
        <w:rPr>
          <w:rFonts w:ascii="Times New Roman" w:eastAsia="Times New Roman" w:hAnsi="Times New Roman" w:cs="Times New Roman"/>
          <w:color w:val="181817"/>
          <w:shd w:val="clear" w:color="auto" w:fill="FFFFFF"/>
          <w:lang w:val="es-ES"/>
        </w:rPr>
        <w:t xml:space="preserve">. </w:t>
      </w:r>
      <w:r w:rsidRPr="008356FA">
        <w:rPr>
          <w:rFonts w:ascii="Times New Roman" w:eastAsia="Times New Roman" w:hAnsi="Times New Roman" w:cs="Times New Roman"/>
          <w:color w:val="181817"/>
          <w:shd w:val="clear" w:color="auto" w:fill="FFFFFF"/>
          <w:lang w:val="en-US"/>
        </w:rPr>
        <w:t xml:space="preserve">Barcelona: </w:t>
      </w:r>
      <w:proofErr w:type="spellStart"/>
      <w:r w:rsidRPr="008356FA">
        <w:rPr>
          <w:rFonts w:ascii="Times New Roman" w:eastAsia="Times New Roman" w:hAnsi="Times New Roman" w:cs="Times New Roman"/>
          <w:color w:val="181817"/>
          <w:shd w:val="clear" w:color="auto" w:fill="FFFFFF"/>
          <w:lang w:val="en-US"/>
        </w:rPr>
        <w:t>Fundación</w:t>
      </w:r>
      <w:proofErr w:type="spellEnd"/>
      <w:r w:rsidRPr="008356FA">
        <w:rPr>
          <w:rFonts w:ascii="Times New Roman" w:eastAsia="Times New Roman" w:hAnsi="Times New Roman" w:cs="Times New Roman"/>
          <w:color w:val="181817"/>
          <w:shd w:val="clear" w:color="auto" w:fill="FFFFFF"/>
          <w:lang w:val="en-US"/>
        </w:rPr>
        <w:t xml:space="preserve"> CIDOB.</w:t>
      </w:r>
    </w:p>
    <w:p w14:paraId="30B3466C" w14:textId="77777777" w:rsidR="00AB055E" w:rsidRPr="008356FA" w:rsidRDefault="00AB055E" w:rsidP="00AB055E">
      <w:pPr>
        <w:ind w:hanging="709"/>
        <w:jc w:val="both"/>
        <w:rPr>
          <w:rFonts w:ascii="Times New Roman" w:eastAsia="Times New Roman" w:hAnsi="Times New Roman" w:cs="Times New Roman"/>
          <w:shd w:val="clear" w:color="auto" w:fill="FFFFFF"/>
          <w:lang w:val="en-US"/>
        </w:rPr>
      </w:pPr>
    </w:p>
    <w:p w14:paraId="68A160E4" w14:textId="77777777" w:rsidR="00AB055E" w:rsidRPr="00A83D6F" w:rsidRDefault="00AB055E" w:rsidP="00AB055E">
      <w:pPr>
        <w:ind w:hanging="709"/>
        <w:jc w:val="both"/>
        <w:rPr>
          <w:rFonts w:ascii="Times New Roman" w:hAnsi="Times New Roman" w:cs="Times New Roman"/>
        </w:rPr>
      </w:pPr>
      <w:proofErr w:type="spellStart"/>
      <w:r w:rsidRPr="00EF37CD">
        <w:rPr>
          <w:rFonts w:ascii="Times New Roman" w:eastAsia="Times New Roman" w:hAnsi="Times New Roman" w:cs="Times New Roman"/>
          <w:shd w:val="clear" w:color="auto" w:fill="FFFFFF"/>
          <w:lang w:val="en-US"/>
        </w:rPr>
        <w:t>Closa</w:t>
      </w:r>
      <w:proofErr w:type="spellEnd"/>
      <w:r w:rsidRPr="00EF37CD">
        <w:rPr>
          <w:rFonts w:ascii="Times New Roman" w:eastAsia="Times New Roman" w:hAnsi="Times New Roman" w:cs="Times New Roman"/>
          <w:shd w:val="clear" w:color="auto" w:fill="FFFFFF"/>
          <w:lang w:val="en-US"/>
        </w:rPr>
        <w:t xml:space="preserve">, C., &amp; </w:t>
      </w:r>
      <w:proofErr w:type="spellStart"/>
      <w:r w:rsidRPr="00EF37CD">
        <w:rPr>
          <w:rFonts w:ascii="Times New Roman" w:eastAsia="Times New Roman" w:hAnsi="Times New Roman" w:cs="Times New Roman"/>
          <w:shd w:val="clear" w:color="auto" w:fill="FFFFFF"/>
          <w:lang w:val="en-US"/>
        </w:rPr>
        <w:t>Palestini</w:t>
      </w:r>
      <w:proofErr w:type="spellEnd"/>
      <w:r w:rsidRPr="00EF37CD">
        <w:rPr>
          <w:rFonts w:ascii="Times New Roman" w:eastAsia="Times New Roman" w:hAnsi="Times New Roman" w:cs="Times New Roman"/>
          <w:shd w:val="clear" w:color="auto" w:fill="FFFFFF"/>
          <w:lang w:val="en-US"/>
        </w:rPr>
        <w:t>, S. (2015). Between democratic protection and self-defense: The case of U</w:t>
      </w:r>
      <w:r>
        <w:rPr>
          <w:rFonts w:ascii="Times New Roman" w:eastAsia="Times New Roman" w:hAnsi="Times New Roman" w:cs="Times New Roman"/>
          <w:shd w:val="clear" w:color="auto" w:fill="FFFFFF"/>
          <w:lang w:val="en-US"/>
        </w:rPr>
        <w:t>NASUR</w:t>
      </w:r>
      <w:r w:rsidRPr="00EF37CD">
        <w:rPr>
          <w:rFonts w:ascii="Times New Roman" w:eastAsia="Times New Roman" w:hAnsi="Times New Roman" w:cs="Times New Roman"/>
          <w:shd w:val="clear" w:color="auto" w:fill="FFFFFF"/>
          <w:lang w:val="en-US"/>
        </w:rPr>
        <w:t xml:space="preserve"> and Venezuela. </w:t>
      </w:r>
      <w:r>
        <w:rPr>
          <w:rFonts w:ascii="Times New Roman" w:eastAsia="Times New Roman" w:hAnsi="Times New Roman" w:cs="Times New Roman"/>
          <w:shd w:val="clear" w:color="auto" w:fill="FFFFFF"/>
          <w:lang w:val="en-US"/>
        </w:rPr>
        <w:t xml:space="preserve">Florence: </w:t>
      </w:r>
      <w:r w:rsidRPr="00EF37CD">
        <w:rPr>
          <w:rFonts w:ascii="Times New Roman" w:eastAsia="Times New Roman" w:hAnsi="Times New Roman" w:cs="Times New Roman"/>
          <w:i/>
          <w:iCs/>
          <w:shd w:val="clear" w:color="auto" w:fill="FFFFFF"/>
          <w:lang w:val="en-US"/>
        </w:rPr>
        <w:t xml:space="preserve">Robert Schuman Centre for Advanced </w:t>
      </w:r>
      <w:r w:rsidRPr="006E7F2D">
        <w:rPr>
          <w:rFonts w:ascii="Times New Roman" w:eastAsia="Times New Roman" w:hAnsi="Times New Roman" w:cs="Times New Roman"/>
          <w:i/>
          <w:iCs/>
          <w:shd w:val="clear" w:color="auto" w:fill="FFFFFF"/>
          <w:lang w:val="en-US"/>
        </w:rPr>
        <w:t xml:space="preserve">Studies </w:t>
      </w:r>
      <w:r w:rsidRPr="00A83D6F">
        <w:rPr>
          <w:rFonts w:ascii="Times New Roman" w:hAnsi="Times New Roman" w:cs="Times New Roman"/>
        </w:rPr>
        <w:t xml:space="preserve">EUI Working Paper </w:t>
      </w:r>
      <w:r w:rsidRPr="00A83D6F">
        <w:rPr>
          <w:rFonts w:ascii="Times New Roman" w:hAnsi="Times New Roman" w:cs="Times New Roman"/>
          <w:bCs/>
        </w:rPr>
        <w:t xml:space="preserve">RSCAS </w:t>
      </w:r>
      <w:r w:rsidRPr="00A83D6F">
        <w:rPr>
          <w:rFonts w:ascii="Times New Roman" w:hAnsi="Times New Roman" w:cs="Times New Roman"/>
        </w:rPr>
        <w:t>2015/93.</w:t>
      </w:r>
    </w:p>
    <w:p w14:paraId="120F0BDC" w14:textId="77777777" w:rsidR="00AB055E" w:rsidRPr="00A83D6F" w:rsidRDefault="00AB055E" w:rsidP="00AB055E">
      <w:pPr>
        <w:ind w:hanging="709"/>
        <w:jc w:val="both"/>
        <w:rPr>
          <w:rFonts w:ascii="Times New Roman" w:hAnsi="Times New Roman" w:cs="Times New Roman"/>
        </w:rPr>
      </w:pPr>
    </w:p>
    <w:p w14:paraId="6646A227" w14:textId="77777777" w:rsidR="00AB055E" w:rsidRPr="00A83D6F" w:rsidRDefault="00AB055E" w:rsidP="00AB055E">
      <w:pPr>
        <w:ind w:hanging="709"/>
        <w:jc w:val="both"/>
        <w:rPr>
          <w:rFonts w:ascii="Times New Roman" w:hAnsi="Times New Roman" w:cs="Times New Roman"/>
        </w:rPr>
      </w:pPr>
      <w:proofErr w:type="spellStart"/>
      <w:r w:rsidRPr="0050576E">
        <w:rPr>
          <w:rFonts w:ascii="Times New Roman" w:eastAsia="Times New Roman" w:hAnsi="Times New Roman" w:cs="Times New Roman"/>
          <w:color w:val="181817"/>
          <w:shd w:val="clear" w:color="auto" w:fill="FFFFFF"/>
          <w:lang w:val="en-US"/>
        </w:rPr>
        <w:t>Closa</w:t>
      </w:r>
      <w:proofErr w:type="spellEnd"/>
      <w:r w:rsidRPr="0050576E">
        <w:rPr>
          <w:rFonts w:ascii="Times New Roman" w:eastAsia="Times New Roman" w:hAnsi="Times New Roman" w:cs="Times New Roman"/>
          <w:color w:val="181817"/>
          <w:shd w:val="clear" w:color="auto" w:fill="FFFFFF"/>
          <w:lang w:val="en-US"/>
        </w:rPr>
        <w:t xml:space="preserve">, C., &amp; </w:t>
      </w:r>
      <w:proofErr w:type="spellStart"/>
      <w:r w:rsidRPr="0050576E">
        <w:rPr>
          <w:rFonts w:ascii="Times New Roman" w:eastAsia="Times New Roman" w:hAnsi="Times New Roman" w:cs="Times New Roman"/>
          <w:color w:val="181817"/>
          <w:shd w:val="clear" w:color="auto" w:fill="FFFFFF"/>
          <w:lang w:val="en-US"/>
        </w:rPr>
        <w:t>Palestini</w:t>
      </w:r>
      <w:proofErr w:type="spellEnd"/>
      <w:r w:rsidRPr="0050576E">
        <w:rPr>
          <w:rFonts w:ascii="Times New Roman" w:eastAsia="Times New Roman" w:hAnsi="Times New Roman" w:cs="Times New Roman"/>
          <w:color w:val="181817"/>
          <w:shd w:val="clear" w:color="auto" w:fill="FFFFFF"/>
          <w:lang w:val="en-US"/>
        </w:rPr>
        <w:t>, S. (2018). Tutelage and Regime Survival in Regional Organizations' Democracy Protection: The Case of MERCOSUR and UNASUR. </w:t>
      </w:r>
      <w:proofErr w:type="gramStart"/>
      <w:r w:rsidRPr="0050576E">
        <w:rPr>
          <w:rFonts w:ascii="Times New Roman" w:eastAsia="Times New Roman" w:hAnsi="Times New Roman" w:cs="Times New Roman"/>
          <w:i/>
          <w:iCs/>
          <w:color w:val="181817"/>
          <w:bdr w:val="none" w:sz="0" w:space="0" w:color="auto" w:frame="1"/>
          <w:shd w:val="clear" w:color="auto" w:fill="FFFFFF"/>
          <w:lang w:val="en-US"/>
        </w:rPr>
        <w:t>World Politics,</w:t>
      </w:r>
      <w:r w:rsidRPr="0050576E">
        <w:rPr>
          <w:rFonts w:ascii="Times New Roman" w:eastAsia="Times New Roman" w:hAnsi="Times New Roman" w:cs="Times New Roman"/>
          <w:color w:val="181817"/>
          <w:shd w:val="clear" w:color="auto" w:fill="FFFFFF"/>
          <w:lang w:val="en-US"/>
        </w:rPr>
        <w:t> </w:t>
      </w:r>
      <w:r w:rsidRPr="0050576E">
        <w:rPr>
          <w:rFonts w:ascii="Times New Roman" w:eastAsia="Times New Roman" w:hAnsi="Times New Roman" w:cs="Times New Roman"/>
          <w:iCs/>
          <w:color w:val="181817"/>
          <w:bdr w:val="none" w:sz="0" w:space="0" w:color="auto" w:frame="1"/>
          <w:shd w:val="clear" w:color="auto" w:fill="FFFFFF"/>
          <w:lang w:val="en-US"/>
        </w:rPr>
        <w:t>70</w:t>
      </w:r>
      <w:r w:rsidRPr="0050576E">
        <w:rPr>
          <w:rFonts w:ascii="Times New Roman" w:eastAsia="Times New Roman" w:hAnsi="Times New Roman" w:cs="Times New Roman"/>
          <w:color w:val="181817"/>
          <w:shd w:val="clear" w:color="auto" w:fill="FFFFFF"/>
          <w:lang w:val="en-US"/>
        </w:rPr>
        <w:t>(3), 443-476.</w:t>
      </w:r>
      <w:proofErr w:type="gramEnd"/>
      <w:r w:rsidRPr="0050576E">
        <w:rPr>
          <w:rFonts w:ascii="Times New Roman" w:eastAsia="Times New Roman" w:hAnsi="Times New Roman" w:cs="Times New Roman"/>
          <w:color w:val="181817"/>
          <w:shd w:val="clear" w:color="auto" w:fill="FFFFFF"/>
          <w:lang w:val="en-US"/>
        </w:rPr>
        <w:t xml:space="preserve"> </w:t>
      </w:r>
      <w:proofErr w:type="gramStart"/>
      <w:r w:rsidRPr="0050576E">
        <w:rPr>
          <w:rFonts w:ascii="Times New Roman" w:eastAsia="Times New Roman" w:hAnsi="Times New Roman" w:cs="Times New Roman"/>
          <w:color w:val="181817"/>
          <w:shd w:val="clear" w:color="auto" w:fill="FFFFFF"/>
          <w:lang w:val="en-US"/>
        </w:rPr>
        <w:t>doi:10.1017</w:t>
      </w:r>
      <w:proofErr w:type="gramEnd"/>
      <w:r w:rsidRPr="0050576E">
        <w:rPr>
          <w:rFonts w:ascii="Times New Roman" w:eastAsia="Times New Roman" w:hAnsi="Times New Roman" w:cs="Times New Roman"/>
          <w:color w:val="181817"/>
          <w:shd w:val="clear" w:color="auto" w:fill="FFFFFF"/>
          <w:lang w:val="en-US"/>
        </w:rPr>
        <w:t>/S0043887118000035</w:t>
      </w:r>
      <w:r>
        <w:rPr>
          <w:rFonts w:ascii="Times New Roman" w:eastAsia="Times New Roman" w:hAnsi="Times New Roman" w:cs="Times New Roman"/>
          <w:color w:val="181817"/>
          <w:shd w:val="clear" w:color="auto" w:fill="FFFFFF"/>
          <w:lang w:val="en-US"/>
        </w:rPr>
        <w:t>.</w:t>
      </w:r>
    </w:p>
    <w:p w14:paraId="3EC7AAF4" w14:textId="77777777" w:rsidR="00AB055E" w:rsidRPr="0050576E" w:rsidRDefault="00AB055E" w:rsidP="00AB055E">
      <w:pPr>
        <w:ind w:hanging="709"/>
        <w:jc w:val="both"/>
        <w:rPr>
          <w:rFonts w:ascii="Times New Roman" w:eastAsia="Times New Roman" w:hAnsi="Times New Roman" w:cs="Times New Roman"/>
          <w:shd w:val="clear" w:color="auto" w:fill="FFFFFF"/>
          <w:lang w:val="en-US"/>
        </w:rPr>
      </w:pPr>
    </w:p>
    <w:p w14:paraId="0CF624FE" w14:textId="77777777" w:rsidR="00AB055E" w:rsidRDefault="00AB055E" w:rsidP="00AB055E">
      <w:pPr>
        <w:ind w:hanging="709"/>
        <w:jc w:val="both"/>
        <w:rPr>
          <w:rFonts w:ascii="Times New Roman" w:eastAsia="Times New Roman" w:hAnsi="Times New Roman" w:cs="Times New Roman"/>
          <w:lang w:val="en-US"/>
        </w:rPr>
      </w:pPr>
      <w:proofErr w:type="spellStart"/>
      <w:r w:rsidRPr="00EF37CD">
        <w:rPr>
          <w:rFonts w:ascii="Times New Roman" w:eastAsia="Times New Roman" w:hAnsi="Times New Roman" w:cs="Times New Roman"/>
          <w:shd w:val="clear" w:color="auto" w:fill="FFFFFF"/>
          <w:lang w:val="en-US"/>
        </w:rPr>
        <w:t>Closa</w:t>
      </w:r>
      <w:proofErr w:type="spellEnd"/>
      <w:r w:rsidRPr="00EF37CD">
        <w:rPr>
          <w:rFonts w:ascii="Times New Roman" w:eastAsia="Times New Roman" w:hAnsi="Times New Roman" w:cs="Times New Roman"/>
          <w:shd w:val="clear" w:color="auto" w:fill="FFFFFF"/>
          <w:lang w:val="en-US"/>
        </w:rPr>
        <w:t xml:space="preserve"> Montero, C., </w:t>
      </w:r>
      <w:proofErr w:type="spellStart"/>
      <w:r w:rsidRPr="00EF37CD">
        <w:rPr>
          <w:rFonts w:ascii="Times New Roman" w:eastAsia="Times New Roman" w:hAnsi="Times New Roman" w:cs="Times New Roman"/>
          <w:shd w:val="clear" w:color="auto" w:fill="FFFFFF"/>
          <w:lang w:val="en-US"/>
        </w:rPr>
        <w:t>Palestini</w:t>
      </w:r>
      <w:proofErr w:type="spellEnd"/>
      <w:r w:rsidRPr="00EF37CD">
        <w:rPr>
          <w:rFonts w:ascii="Times New Roman" w:eastAsia="Times New Roman" w:hAnsi="Times New Roman" w:cs="Times New Roman"/>
          <w:shd w:val="clear" w:color="auto" w:fill="FFFFFF"/>
          <w:lang w:val="en-US"/>
        </w:rPr>
        <w:t xml:space="preserve"> </w:t>
      </w:r>
      <w:proofErr w:type="spellStart"/>
      <w:r w:rsidRPr="00EF37CD">
        <w:rPr>
          <w:rFonts w:ascii="Times New Roman" w:eastAsia="Times New Roman" w:hAnsi="Times New Roman" w:cs="Times New Roman"/>
          <w:shd w:val="clear" w:color="auto" w:fill="FFFFFF"/>
          <w:lang w:val="en-US"/>
        </w:rPr>
        <w:t>Céspedes</w:t>
      </w:r>
      <w:proofErr w:type="spellEnd"/>
      <w:r w:rsidRPr="00EF37CD">
        <w:rPr>
          <w:rFonts w:ascii="Times New Roman" w:eastAsia="Times New Roman" w:hAnsi="Times New Roman" w:cs="Times New Roman"/>
          <w:shd w:val="clear" w:color="auto" w:fill="FFFFFF"/>
          <w:lang w:val="en-US"/>
        </w:rPr>
        <w:t xml:space="preserve">, S. &amp; Castillo Ortiz, P. C. (2016). </w:t>
      </w:r>
      <w:proofErr w:type="gramStart"/>
      <w:r>
        <w:rPr>
          <w:rFonts w:ascii="Times New Roman" w:eastAsia="Times New Roman" w:hAnsi="Times New Roman" w:cs="Times New Roman"/>
          <w:i/>
          <w:shd w:val="clear" w:color="auto" w:fill="FFFFFF"/>
          <w:lang w:val="en-US"/>
        </w:rPr>
        <w:t xml:space="preserve">Regional </w:t>
      </w:r>
      <w:proofErr w:type="spellStart"/>
      <w:r>
        <w:rPr>
          <w:rFonts w:ascii="Times New Roman" w:eastAsia="Times New Roman" w:hAnsi="Times New Roman" w:cs="Times New Roman"/>
          <w:i/>
          <w:shd w:val="clear" w:color="auto" w:fill="FFFFFF"/>
          <w:lang w:val="en-US"/>
        </w:rPr>
        <w:t>organisations</w:t>
      </w:r>
      <w:proofErr w:type="spellEnd"/>
      <w:r>
        <w:rPr>
          <w:rFonts w:ascii="Times New Roman" w:eastAsia="Times New Roman" w:hAnsi="Times New Roman" w:cs="Times New Roman"/>
          <w:i/>
          <w:shd w:val="clear" w:color="auto" w:fill="FFFFFF"/>
          <w:lang w:val="en-US"/>
        </w:rPr>
        <w:t xml:space="preserve"> and mechanisms for democracy p</w:t>
      </w:r>
      <w:r w:rsidRPr="0050576E">
        <w:rPr>
          <w:rFonts w:ascii="Times New Roman" w:eastAsia="Times New Roman" w:hAnsi="Times New Roman" w:cs="Times New Roman"/>
          <w:i/>
          <w:shd w:val="clear" w:color="auto" w:fill="FFFFFF"/>
          <w:lang w:val="en-US"/>
        </w:rPr>
        <w:t>rotection in Latin America, the Caribbean, and the European Union</w:t>
      </w:r>
      <w:r w:rsidRPr="00EF37CD">
        <w:rPr>
          <w:rFonts w:ascii="Times New Roman" w:eastAsia="Times New Roman" w:hAnsi="Times New Roman" w:cs="Times New Roman"/>
          <w:shd w:val="clear" w:color="auto" w:fill="FFFFFF"/>
          <w:lang w:val="en-US"/>
        </w:rPr>
        <w:t>.</w:t>
      </w:r>
      <w:proofErr w:type="gramEnd"/>
      <w:r>
        <w:rPr>
          <w:rFonts w:ascii="Times New Roman" w:eastAsia="Times New Roman" w:hAnsi="Times New Roman" w:cs="Times New Roman"/>
          <w:shd w:val="clear" w:color="auto" w:fill="FFFFFF"/>
          <w:lang w:val="en-US"/>
        </w:rPr>
        <w:t xml:space="preserve"> Hamburg: EULAC Foundation.</w:t>
      </w:r>
    </w:p>
    <w:p w14:paraId="59F5C949" w14:textId="77777777" w:rsidR="00AB055E" w:rsidRDefault="00AB055E" w:rsidP="00AB055E">
      <w:pPr>
        <w:ind w:hanging="709"/>
        <w:jc w:val="both"/>
        <w:rPr>
          <w:rFonts w:ascii="Times New Roman" w:eastAsia="Times New Roman" w:hAnsi="Times New Roman" w:cs="Times New Roman"/>
          <w:lang w:val="en-US"/>
        </w:rPr>
      </w:pPr>
    </w:p>
    <w:p w14:paraId="4537EB62" w14:textId="77777777" w:rsidR="00AB055E" w:rsidRDefault="00AB055E" w:rsidP="00AB055E">
      <w:pPr>
        <w:ind w:hanging="709"/>
        <w:jc w:val="both"/>
        <w:rPr>
          <w:rFonts w:ascii="Times New Roman" w:eastAsia="Times New Roman" w:hAnsi="Times New Roman" w:cs="Times New Roman"/>
          <w:shd w:val="clear" w:color="auto" w:fill="FFFFFF"/>
          <w:lang w:val="en-US"/>
        </w:rPr>
      </w:pPr>
      <w:proofErr w:type="gramStart"/>
      <w:r>
        <w:rPr>
          <w:rFonts w:ascii="Times New Roman" w:eastAsia="Times New Roman" w:hAnsi="Times New Roman" w:cs="Times New Roman"/>
          <w:shd w:val="clear" w:color="auto" w:fill="FFFFFF"/>
          <w:lang w:val="en-US"/>
        </w:rPr>
        <w:t>Congressional Research Service.</w:t>
      </w:r>
      <w:proofErr w:type="gramEnd"/>
      <w:r>
        <w:rPr>
          <w:rFonts w:ascii="Times New Roman" w:eastAsia="Times New Roman" w:hAnsi="Times New Roman" w:cs="Times New Roman"/>
          <w:shd w:val="clear" w:color="auto" w:fill="FFFFFF"/>
          <w:lang w:val="en-US"/>
        </w:rPr>
        <w:t xml:space="preserve"> </w:t>
      </w:r>
      <w:proofErr w:type="gramStart"/>
      <w:r>
        <w:rPr>
          <w:rFonts w:ascii="Times New Roman" w:eastAsia="Times New Roman" w:hAnsi="Times New Roman" w:cs="Times New Roman"/>
          <w:shd w:val="clear" w:color="auto" w:fill="FFFFFF"/>
          <w:lang w:val="en-US"/>
        </w:rPr>
        <w:t xml:space="preserve">2019a. </w:t>
      </w:r>
      <w:r w:rsidRPr="00CC0978">
        <w:rPr>
          <w:rFonts w:ascii="Times New Roman" w:eastAsia="Times New Roman" w:hAnsi="Times New Roman" w:cs="Times New Roman"/>
          <w:i/>
          <w:shd w:val="clear" w:color="auto" w:fill="FFFFFF"/>
          <w:lang w:val="en-US"/>
        </w:rPr>
        <w:t>Overview of U.S. sanctions</w:t>
      </w:r>
      <w:r>
        <w:rPr>
          <w:rFonts w:ascii="Times New Roman" w:eastAsia="Times New Roman" w:hAnsi="Times New Roman" w:cs="Times New Roman"/>
          <w:shd w:val="clear" w:color="auto" w:fill="FFFFFF"/>
          <w:lang w:val="en-US"/>
        </w:rPr>
        <w:t>.</w:t>
      </w:r>
      <w:proofErr w:type="gramEnd"/>
      <w:r>
        <w:rPr>
          <w:rFonts w:ascii="Times New Roman" w:eastAsia="Times New Roman" w:hAnsi="Times New Roman" w:cs="Times New Roman"/>
          <w:shd w:val="clear" w:color="auto" w:fill="FFFFFF"/>
          <w:lang w:val="en-US"/>
        </w:rPr>
        <w:t xml:space="preserve"> 16 October.</w:t>
      </w:r>
    </w:p>
    <w:p w14:paraId="0D4DDDBB" w14:textId="77777777" w:rsidR="00AB055E" w:rsidRDefault="00AB055E" w:rsidP="00AB055E">
      <w:pPr>
        <w:ind w:hanging="709"/>
        <w:jc w:val="both"/>
        <w:rPr>
          <w:rFonts w:ascii="Times New Roman" w:eastAsia="Times New Roman" w:hAnsi="Times New Roman" w:cs="Times New Roman"/>
          <w:shd w:val="clear" w:color="auto" w:fill="FFFFFF"/>
          <w:lang w:val="en-US"/>
        </w:rPr>
      </w:pPr>
    </w:p>
    <w:p w14:paraId="7F3FFB36" w14:textId="77777777" w:rsidR="00AB055E" w:rsidRDefault="00AB055E" w:rsidP="00AB055E">
      <w:pPr>
        <w:ind w:hanging="709"/>
        <w:jc w:val="both"/>
        <w:rPr>
          <w:rFonts w:ascii="Times New Roman" w:eastAsia="Times New Roman" w:hAnsi="Times New Roman" w:cs="Times New Roman"/>
          <w:shd w:val="clear" w:color="auto" w:fill="FFFFFF"/>
          <w:lang w:val="en-US"/>
        </w:rPr>
      </w:pPr>
      <w:proofErr w:type="gramStart"/>
      <w:r>
        <w:rPr>
          <w:rFonts w:ascii="Times New Roman" w:eastAsia="Times New Roman" w:hAnsi="Times New Roman" w:cs="Times New Roman"/>
          <w:shd w:val="clear" w:color="auto" w:fill="FFFFFF"/>
          <w:lang w:val="en-US"/>
        </w:rPr>
        <w:t>Congressional Research Service.</w:t>
      </w:r>
      <w:proofErr w:type="gramEnd"/>
      <w:r>
        <w:rPr>
          <w:rFonts w:ascii="Times New Roman" w:eastAsia="Times New Roman" w:hAnsi="Times New Roman" w:cs="Times New Roman"/>
          <w:shd w:val="clear" w:color="auto" w:fill="FFFFFF"/>
          <w:lang w:val="en-US"/>
        </w:rPr>
        <w:t xml:space="preserve"> 2019b. </w:t>
      </w:r>
      <w:r w:rsidRPr="005540E1">
        <w:rPr>
          <w:rFonts w:ascii="Times New Roman" w:eastAsia="Times New Roman" w:hAnsi="Times New Roman" w:cs="Times New Roman"/>
          <w:i/>
          <w:shd w:val="clear" w:color="auto" w:fill="FFFFFF"/>
          <w:lang w:val="en-US"/>
        </w:rPr>
        <w:t>Venezuela: Background and U.S. relations</w:t>
      </w:r>
      <w:r>
        <w:rPr>
          <w:rFonts w:ascii="Times New Roman" w:eastAsia="Times New Roman" w:hAnsi="Times New Roman" w:cs="Times New Roman"/>
          <w:shd w:val="clear" w:color="auto" w:fill="FFFFFF"/>
          <w:lang w:val="en-US"/>
        </w:rPr>
        <w:t>. 7 November.</w:t>
      </w:r>
    </w:p>
    <w:p w14:paraId="5495543B" w14:textId="77777777" w:rsidR="00AB055E" w:rsidRDefault="00AB055E" w:rsidP="00AB055E">
      <w:pPr>
        <w:ind w:hanging="709"/>
        <w:jc w:val="both"/>
        <w:rPr>
          <w:rFonts w:ascii="Times New Roman" w:eastAsia="Times New Roman" w:hAnsi="Times New Roman" w:cs="Times New Roman"/>
          <w:shd w:val="clear" w:color="auto" w:fill="FFFFFF"/>
          <w:lang w:val="en-US"/>
        </w:rPr>
      </w:pPr>
    </w:p>
    <w:p w14:paraId="7FCD40F5" w14:textId="77777777" w:rsidR="00AB055E" w:rsidRDefault="00AB055E" w:rsidP="00AB055E">
      <w:pPr>
        <w:ind w:hanging="709"/>
        <w:jc w:val="both"/>
        <w:rPr>
          <w:rFonts w:ascii="Times New Roman" w:eastAsia="Times New Roman" w:hAnsi="Times New Roman" w:cs="Times New Roman"/>
          <w:lang w:val="en-US"/>
        </w:rPr>
      </w:pPr>
      <w:r w:rsidRPr="00EF37CD">
        <w:rPr>
          <w:rFonts w:ascii="Times New Roman" w:eastAsia="Times New Roman" w:hAnsi="Times New Roman" w:cs="Times New Roman"/>
          <w:shd w:val="clear" w:color="auto" w:fill="FFFFFF"/>
          <w:lang w:val="en-US"/>
        </w:rPr>
        <w:t>Cooley, A. (2019). Ordering Eurasia: The Rise and Decline of Liberal Internationalism in the Post-Communist Space. </w:t>
      </w:r>
      <w:proofErr w:type="gramStart"/>
      <w:r w:rsidRPr="00EF37CD">
        <w:rPr>
          <w:rFonts w:ascii="Times New Roman" w:eastAsia="Times New Roman" w:hAnsi="Times New Roman" w:cs="Times New Roman"/>
          <w:i/>
          <w:iCs/>
          <w:shd w:val="clear" w:color="auto" w:fill="FFFFFF"/>
          <w:lang w:val="en-US"/>
        </w:rPr>
        <w:t>Security Studies</w:t>
      </w:r>
      <w:r w:rsidRPr="00EF37CD">
        <w:rPr>
          <w:rFonts w:ascii="Times New Roman" w:eastAsia="Times New Roman" w:hAnsi="Times New Roman" w:cs="Times New Roman"/>
          <w:shd w:val="clear" w:color="auto" w:fill="FFFFFF"/>
          <w:lang w:val="en-US"/>
        </w:rPr>
        <w:t>,</w:t>
      </w:r>
      <w:r>
        <w:rPr>
          <w:rFonts w:ascii="Times New Roman" w:eastAsia="Times New Roman" w:hAnsi="Times New Roman" w:cs="Times New Roman"/>
          <w:shd w:val="clear" w:color="auto" w:fill="FFFFFF"/>
          <w:lang w:val="en-US"/>
        </w:rPr>
        <w:t xml:space="preserve"> 28(3),</w:t>
      </w:r>
      <w:r w:rsidRPr="00EF37CD">
        <w:rPr>
          <w:rFonts w:ascii="Times New Roman" w:eastAsia="Times New Roman" w:hAnsi="Times New Roman" w:cs="Times New Roman"/>
          <w:shd w:val="clear" w:color="auto" w:fill="FFFFFF"/>
          <w:lang w:val="en-US"/>
        </w:rPr>
        <w:t xml:space="preserve"> 1-26</w:t>
      </w:r>
      <w:r w:rsidRPr="00181004">
        <w:rPr>
          <w:rFonts w:ascii="Times New Roman" w:eastAsia="Times New Roman" w:hAnsi="Times New Roman" w:cs="Times New Roman"/>
          <w:shd w:val="clear" w:color="auto" w:fill="FFFFFF"/>
          <w:lang w:val="en-US"/>
        </w:rPr>
        <w:t>.</w:t>
      </w:r>
      <w:proofErr w:type="gramEnd"/>
      <w:r w:rsidRPr="00181004">
        <w:rPr>
          <w:rFonts w:ascii="Times New Roman" w:eastAsia="Times New Roman" w:hAnsi="Times New Roman" w:cs="Times New Roman"/>
          <w:shd w:val="clear" w:color="auto" w:fill="FFFFFF"/>
          <w:lang w:val="en-US"/>
        </w:rPr>
        <w:t xml:space="preserve"> </w:t>
      </w:r>
      <w:hyperlink r:id="rId11" w:history="1">
        <w:proofErr w:type="gramStart"/>
        <w:r>
          <w:rPr>
            <w:rFonts w:ascii="Times New Roman" w:eastAsia="Times New Roman" w:hAnsi="Times New Roman" w:cs="Times New Roman"/>
            <w:lang w:val="en-US"/>
          </w:rPr>
          <w:t>doi:</w:t>
        </w:r>
        <w:r w:rsidRPr="00181004">
          <w:rPr>
            <w:rFonts w:ascii="Times New Roman" w:eastAsia="Times New Roman" w:hAnsi="Times New Roman" w:cs="Times New Roman"/>
            <w:lang w:val="en-US"/>
          </w:rPr>
          <w:t>10.1080</w:t>
        </w:r>
        <w:proofErr w:type="gramEnd"/>
        <w:r w:rsidRPr="00181004">
          <w:rPr>
            <w:rFonts w:ascii="Times New Roman" w:eastAsia="Times New Roman" w:hAnsi="Times New Roman" w:cs="Times New Roman"/>
            <w:lang w:val="en-US"/>
          </w:rPr>
          <w:t>/09636412.2019.1604988</w:t>
        </w:r>
      </w:hyperlink>
      <w:r>
        <w:rPr>
          <w:rFonts w:ascii="Times New Roman" w:eastAsia="Times New Roman" w:hAnsi="Times New Roman" w:cs="Times New Roman"/>
          <w:lang w:val="en-US"/>
        </w:rPr>
        <w:t>.</w:t>
      </w:r>
    </w:p>
    <w:p w14:paraId="0041FBEE" w14:textId="77777777" w:rsidR="00AB055E" w:rsidRDefault="00AB055E" w:rsidP="00AB055E">
      <w:pPr>
        <w:ind w:hanging="709"/>
        <w:jc w:val="both"/>
        <w:rPr>
          <w:rFonts w:ascii="Times New Roman" w:eastAsia="Times New Roman" w:hAnsi="Times New Roman" w:cs="Times New Roman"/>
          <w:lang w:val="en-US"/>
        </w:rPr>
      </w:pPr>
    </w:p>
    <w:p w14:paraId="7E6A95ED" w14:textId="77777777" w:rsidR="00AB055E" w:rsidRDefault="00AB055E" w:rsidP="00AB055E">
      <w:pPr>
        <w:ind w:hanging="709"/>
        <w:jc w:val="both"/>
        <w:rPr>
          <w:rFonts w:ascii="Times New Roman" w:eastAsia="Times New Roman" w:hAnsi="Times New Roman" w:cs="Times New Roman"/>
          <w:lang w:val="en-US"/>
        </w:rPr>
      </w:pPr>
      <w:r w:rsidRPr="00EF37CD">
        <w:rPr>
          <w:rFonts w:ascii="Times New Roman" w:eastAsia="Times New Roman" w:hAnsi="Times New Roman" w:cs="Times New Roman"/>
          <w:shd w:val="clear" w:color="auto" w:fill="FFFFFF"/>
          <w:lang w:val="en-US"/>
        </w:rPr>
        <w:t>Cooper, A., &amp; Legler, T. (2006). </w:t>
      </w:r>
      <w:proofErr w:type="gramStart"/>
      <w:r w:rsidRPr="00EF37CD">
        <w:rPr>
          <w:rFonts w:ascii="Times New Roman" w:eastAsia="Times New Roman" w:hAnsi="Times New Roman" w:cs="Times New Roman"/>
          <w:i/>
          <w:iCs/>
          <w:shd w:val="clear" w:color="auto" w:fill="FFFFFF"/>
          <w:lang w:val="en-US"/>
        </w:rPr>
        <w:t>In</w:t>
      </w:r>
      <w:r>
        <w:rPr>
          <w:rFonts w:ascii="Times New Roman" w:eastAsia="Times New Roman" w:hAnsi="Times New Roman" w:cs="Times New Roman"/>
          <w:i/>
          <w:iCs/>
          <w:shd w:val="clear" w:color="auto" w:fill="FFFFFF"/>
          <w:lang w:val="en-US"/>
        </w:rPr>
        <w:t>tervention without intervening?</w:t>
      </w:r>
      <w:proofErr w:type="gramEnd"/>
      <w:r>
        <w:rPr>
          <w:rFonts w:ascii="Times New Roman" w:eastAsia="Times New Roman" w:hAnsi="Times New Roman" w:cs="Times New Roman"/>
          <w:i/>
          <w:iCs/>
          <w:shd w:val="clear" w:color="auto" w:fill="FFFFFF"/>
          <w:lang w:val="en-US"/>
        </w:rPr>
        <w:t xml:space="preserve"> </w:t>
      </w:r>
      <w:proofErr w:type="gramStart"/>
      <w:r>
        <w:rPr>
          <w:rFonts w:ascii="Times New Roman" w:eastAsia="Times New Roman" w:hAnsi="Times New Roman" w:cs="Times New Roman"/>
          <w:i/>
          <w:iCs/>
          <w:shd w:val="clear" w:color="auto" w:fill="FFFFFF"/>
          <w:lang w:val="en-US"/>
        </w:rPr>
        <w:t>The OAS defense and promotion of d</w:t>
      </w:r>
      <w:r w:rsidRPr="00EF37CD">
        <w:rPr>
          <w:rFonts w:ascii="Times New Roman" w:eastAsia="Times New Roman" w:hAnsi="Times New Roman" w:cs="Times New Roman"/>
          <w:i/>
          <w:iCs/>
          <w:shd w:val="clear" w:color="auto" w:fill="FFFFFF"/>
          <w:lang w:val="en-US"/>
        </w:rPr>
        <w:t>emocracy in the Americas</w:t>
      </w:r>
      <w:r w:rsidRPr="00EF37CD">
        <w:rPr>
          <w:rFonts w:ascii="Times New Roman" w:eastAsia="Times New Roman" w:hAnsi="Times New Roman" w:cs="Times New Roman"/>
          <w:shd w:val="clear" w:color="auto" w:fill="FFFFFF"/>
          <w:lang w:val="en-US"/>
        </w:rPr>
        <w:t>.</w:t>
      </w:r>
      <w:proofErr w:type="gramEnd"/>
      <w:r w:rsidRPr="00EF37CD">
        <w:rPr>
          <w:rFonts w:ascii="Times New Roman" w:eastAsia="Times New Roman" w:hAnsi="Times New Roman" w:cs="Times New Roman"/>
          <w:shd w:val="clear" w:color="auto" w:fill="FFFFFF"/>
          <w:lang w:val="en-US"/>
        </w:rPr>
        <w:t xml:space="preserve"> </w:t>
      </w:r>
      <w:r>
        <w:rPr>
          <w:rFonts w:ascii="Times New Roman" w:eastAsia="Times New Roman" w:hAnsi="Times New Roman" w:cs="Times New Roman"/>
          <w:shd w:val="clear" w:color="auto" w:fill="FFFFFF"/>
          <w:lang w:val="en-US"/>
        </w:rPr>
        <w:t>New York: Palgrave MacMillan.</w:t>
      </w:r>
    </w:p>
    <w:p w14:paraId="5A069557" w14:textId="77777777" w:rsidR="00AB055E" w:rsidRDefault="00AB055E" w:rsidP="00AB055E">
      <w:pPr>
        <w:ind w:hanging="709"/>
        <w:jc w:val="both"/>
        <w:rPr>
          <w:rFonts w:ascii="Times New Roman" w:eastAsia="Times New Roman" w:hAnsi="Times New Roman" w:cs="Times New Roman"/>
          <w:lang w:val="en-US"/>
        </w:rPr>
      </w:pPr>
    </w:p>
    <w:p w14:paraId="499C1694" w14:textId="77777777" w:rsidR="00AB055E" w:rsidRPr="001E7949" w:rsidRDefault="00AB055E" w:rsidP="00AB055E">
      <w:pPr>
        <w:ind w:hanging="709"/>
        <w:jc w:val="both"/>
        <w:rPr>
          <w:rFonts w:ascii="Times New Roman" w:eastAsia="Times New Roman" w:hAnsi="Times New Roman" w:cs="Times New Roman"/>
          <w:shd w:val="clear" w:color="auto" w:fill="FFFFFF"/>
        </w:rPr>
      </w:pPr>
      <w:r w:rsidRPr="001E7949">
        <w:rPr>
          <w:rFonts w:ascii="Times New Roman" w:eastAsia="Times New Roman" w:hAnsi="Times New Roman" w:cs="Times New Roman"/>
          <w:shd w:val="clear" w:color="auto" w:fill="FFFFFF"/>
        </w:rPr>
        <w:t>Cooper</w:t>
      </w:r>
      <w:r>
        <w:rPr>
          <w:rFonts w:ascii="Times New Roman" w:eastAsia="Times New Roman" w:hAnsi="Times New Roman" w:cs="Times New Roman"/>
          <w:shd w:val="clear" w:color="auto" w:fill="FFFFFF"/>
        </w:rPr>
        <w:t>, A.F.,</w:t>
      </w:r>
      <w:r w:rsidRPr="001E7949">
        <w:rPr>
          <w:rFonts w:ascii="Times New Roman" w:eastAsia="Times New Roman" w:hAnsi="Times New Roman" w:cs="Times New Roman"/>
          <w:shd w:val="clear" w:color="auto" w:fill="FFFFFF"/>
        </w:rPr>
        <w:t xml:space="preserve"> &amp; Stubbs</w:t>
      </w:r>
      <w:r>
        <w:rPr>
          <w:rFonts w:ascii="Times New Roman" w:eastAsia="Times New Roman" w:hAnsi="Times New Roman" w:cs="Times New Roman"/>
          <w:shd w:val="clear" w:color="auto" w:fill="FFFFFF"/>
        </w:rPr>
        <w:t>, R.</w:t>
      </w:r>
      <w:r w:rsidRPr="001E7949">
        <w:rPr>
          <w:rFonts w:ascii="Times New Roman" w:eastAsia="Times New Roman" w:hAnsi="Times New Roman" w:cs="Times New Roman"/>
          <w:shd w:val="clear" w:color="auto" w:fill="FFFFFF"/>
        </w:rPr>
        <w:t xml:space="preserve"> (2017)</w:t>
      </w:r>
      <w:r>
        <w:rPr>
          <w:rFonts w:ascii="Times New Roman" w:eastAsia="Times New Roman" w:hAnsi="Times New Roman" w:cs="Times New Roman"/>
          <w:shd w:val="clear" w:color="auto" w:fill="FFFFFF"/>
        </w:rPr>
        <w:t>. Contending regionalisms: H</w:t>
      </w:r>
      <w:r w:rsidRPr="001E7949">
        <w:rPr>
          <w:rFonts w:ascii="Times New Roman" w:eastAsia="Times New Roman" w:hAnsi="Times New Roman" w:cs="Times New Roman"/>
          <w:shd w:val="clear" w:color="auto" w:fill="FFFFFF"/>
        </w:rPr>
        <w:t>ubs and challengers in th</w:t>
      </w:r>
      <w:r>
        <w:rPr>
          <w:rFonts w:ascii="Times New Roman" w:eastAsia="Times New Roman" w:hAnsi="Times New Roman" w:cs="Times New Roman"/>
          <w:shd w:val="clear" w:color="auto" w:fill="FFFFFF"/>
        </w:rPr>
        <w:t>e Americas and the Asia-Pacific.</w:t>
      </w:r>
      <w:r w:rsidRPr="001E7949">
        <w:rPr>
          <w:rFonts w:ascii="Times New Roman" w:eastAsia="Times New Roman" w:hAnsi="Times New Roman" w:cs="Times New Roman"/>
          <w:shd w:val="clear" w:color="auto" w:fill="FFFFFF"/>
        </w:rPr>
        <w:t xml:space="preserve"> </w:t>
      </w:r>
      <w:proofErr w:type="gramStart"/>
      <w:r w:rsidRPr="001E7949">
        <w:rPr>
          <w:rFonts w:ascii="Times New Roman" w:eastAsia="Times New Roman" w:hAnsi="Times New Roman" w:cs="Times New Roman"/>
          <w:i/>
          <w:shd w:val="clear" w:color="auto" w:fill="FFFFFF"/>
        </w:rPr>
        <w:t>The Pacific Review</w:t>
      </w:r>
      <w:r>
        <w:rPr>
          <w:rFonts w:ascii="Times New Roman" w:eastAsia="Times New Roman" w:hAnsi="Times New Roman" w:cs="Times New Roman"/>
          <w:shd w:val="clear" w:color="auto" w:fill="FFFFFF"/>
        </w:rPr>
        <w:t>, 30(</w:t>
      </w:r>
      <w:r w:rsidRPr="001E7949">
        <w:rPr>
          <w:rFonts w:ascii="Times New Roman" w:eastAsia="Times New Roman" w:hAnsi="Times New Roman" w:cs="Times New Roman"/>
          <w:shd w:val="clear" w:color="auto" w:fill="FFFFFF"/>
        </w:rPr>
        <w:t>5</w:t>
      </w:r>
      <w:r>
        <w:rPr>
          <w:rFonts w:ascii="Times New Roman" w:eastAsia="Times New Roman" w:hAnsi="Times New Roman" w:cs="Times New Roman"/>
          <w:shd w:val="clear" w:color="auto" w:fill="FFFFFF"/>
        </w:rPr>
        <w:t>), 615-632.</w:t>
      </w:r>
      <w:proofErr w:type="gramEnd"/>
      <w:r w:rsidRPr="001E7949">
        <w:rPr>
          <w:rFonts w:ascii="Times New Roman" w:eastAsia="Times New Roman" w:hAnsi="Times New Roman" w:cs="Times New Roman"/>
          <w:shd w:val="clear" w:color="auto" w:fill="FFFFFF"/>
        </w:rPr>
        <w:t xml:space="preserve"> </w:t>
      </w:r>
      <w:proofErr w:type="spellStart"/>
      <w:proofErr w:type="gramStart"/>
      <w:r>
        <w:rPr>
          <w:rFonts w:ascii="Times New Roman" w:eastAsia="Times New Roman" w:hAnsi="Times New Roman" w:cs="Times New Roman"/>
          <w:shd w:val="clear" w:color="auto" w:fill="FFFFFF"/>
        </w:rPr>
        <w:t>doi</w:t>
      </w:r>
      <w:proofErr w:type="spellEnd"/>
      <w:proofErr w:type="gramEnd"/>
      <w:r w:rsidRPr="001E7949">
        <w:rPr>
          <w:rFonts w:ascii="Times New Roman" w:eastAsia="Times New Roman" w:hAnsi="Times New Roman" w:cs="Times New Roman"/>
          <w:shd w:val="clear" w:color="auto" w:fill="FFFFFF"/>
        </w:rPr>
        <w:t>: 10.1080/09512748.2017.1332083</w:t>
      </w:r>
      <w:r>
        <w:rPr>
          <w:rFonts w:ascii="Times New Roman" w:eastAsia="Times New Roman" w:hAnsi="Times New Roman" w:cs="Times New Roman"/>
          <w:shd w:val="clear" w:color="auto" w:fill="FFFFFF"/>
        </w:rPr>
        <w:t>.</w:t>
      </w:r>
    </w:p>
    <w:p w14:paraId="041AFBCB" w14:textId="77777777" w:rsidR="00AB055E" w:rsidRPr="001E7949" w:rsidRDefault="00AB055E" w:rsidP="00AB055E">
      <w:pPr>
        <w:ind w:hanging="709"/>
        <w:jc w:val="both"/>
        <w:rPr>
          <w:rFonts w:ascii="Times New Roman" w:eastAsia="Times New Roman" w:hAnsi="Times New Roman" w:cs="Times New Roman"/>
          <w:shd w:val="clear" w:color="auto" w:fill="FFFFFF"/>
        </w:rPr>
      </w:pPr>
    </w:p>
    <w:p w14:paraId="1A3A4DED" w14:textId="77777777" w:rsidR="00AB055E" w:rsidRPr="00B0755B" w:rsidRDefault="00AB055E" w:rsidP="00AB055E">
      <w:pPr>
        <w:ind w:hanging="709"/>
        <w:jc w:val="both"/>
        <w:rPr>
          <w:rFonts w:ascii="Times New Roman" w:eastAsia="Times New Roman" w:hAnsi="Times New Roman" w:cs="Times New Roman"/>
          <w:lang w:val="en-US"/>
        </w:rPr>
      </w:pPr>
      <w:r w:rsidRPr="001E7949">
        <w:rPr>
          <w:rFonts w:ascii="Times New Roman" w:eastAsia="Times New Roman" w:hAnsi="Times New Roman" w:cs="Times New Roman"/>
          <w:shd w:val="clear" w:color="auto" w:fill="FFFFFF"/>
        </w:rPr>
        <w:t xml:space="preserve">Corrales, J., &amp; Feinberg, R. E. (1999). </w:t>
      </w:r>
      <w:r w:rsidRPr="00EF37CD">
        <w:rPr>
          <w:rFonts w:ascii="Times New Roman" w:eastAsia="Times New Roman" w:hAnsi="Times New Roman" w:cs="Times New Roman"/>
          <w:shd w:val="clear" w:color="auto" w:fill="FFFFFF"/>
          <w:lang w:val="en-US"/>
        </w:rPr>
        <w:t>Regimes of cooperat</w:t>
      </w:r>
      <w:r>
        <w:rPr>
          <w:rFonts w:ascii="Times New Roman" w:eastAsia="Times New Roman" w:hAnsi="Times New Roman" w:cs="Times New Roman"/>
          <w:shd w:val="clear" w:color="auto" w:fill="FFFFFF"/>
          <w:lang w:val="en-US"/>
        </w:rPr>
        <w:t>ion in the Western Hemisphere: P</w:t>
      </w:r>
      <w:r w:rsidRPr="00EF37CD">
        <w:rPr>
          <w:rFonts w:ascii="Times New Roman" w:eastAsia="Times New Roman" w:hAnsi="Times New Roman" w:cs="Times New Roman"/>
          <w:shd w:val="clear" w:color="auto" w:fill="FFFFFF"/>
          <w:lang w:val="en-US"/>
        </w:rPr>
        <w:t>ower, interests, and intellectual traditions. </w:t>
      </w:r>
      <w:proofErr w:type="gramStart"/>
      <w:r w:rsidRPr="00B0755B">
        <w:rPr>
          <w:rFonts w:ascii="Times New Roman" w:eastAsia="Times New Roman" w:hAnsi="Times New Roman" w:cs="Times New Roman"/>
          <w:i/>
          <w:iCs/>
          <w:shd w:val="clear" w:color="auto" w:fill="FFFFFF"/>
          <w:lang w:val="en-US"/>
        </w:rPr>
        <w:t>International Studies Quarterly</w:t>
      </w:r>
      <w:r w:rsidRPr="00B0755B">
        <w:rPr>
          <w:rFonts w:ascii="Times New Roman" w:eastAsia="Times New Roman" w:hAnsi="Times New Roman" w:cs="Times New Roman"/>
          <w:shd w:val="clear" w:color="auto" w:fill="FFFFFF"/>
          <w:lang w:val="en-US"/>
        </w:rPr>
        <w:t>, </w:t>
      </w:r>
      <w:r w:rsidRPr="00B0755B">
        <w:rPr>
          <w:rFonts w:ascii="Times New Roman" w:eastAsia="Times New Roman" w:hAnsi="Times New Roman" w:cs="Times New Roman"/>
          <w:iCs/>
          <w:shd w:val="clear" w:color="auto" w:fill="FFFFFF"/>
          <w:lang w:val="en-US"/>
        </w:rPr>
        <w:t>43</w:t>
      </w:r>
      <w:r w:rsidRPr="00B0755B">
        <w:rPr>
          <w:rFonts w:ascii="Times New Roman" w:eastAsia="Times New Roman" w:hAnsi="Times New Roman" w:cs="Times New Roman"/>
          <w:shd w:val="clear" w:color="auto" w:fill="FFFFFF"/>
          <w:lang w:val="en-US"/>
        </w:rPr>
        <w:t>(1), 1-36.</w:t>
      </w:r>
      <w:proofErr w:type="gramEnd"/>
      <w:r w:rsidRPr="00B0755B">
        <w:rPr>
          <w:rFonts w:ascii="Times New Roman" w:eastAsia="Times New Roman" w:hAnsi="Times New Roman" w:cs="Times New Roman"/>
          <w:shd w:val="clear" w:color="auto" w:fill="FFFFFF"/>
          <w:lang w:val="en-US"/>
        </w:rPr>
        <w:t xml:space="preserve"> </w:t>
      </w:r>
      <w:hyperlink r:id="rId12" w:history="1">
        <w:proofErr w:type="gramStart"/>
        <w:r w:rsidRPr="00B0755B">
          <w:rPr>
            <w:rFonts w:ascii="Times New Roman" w:eastAsia="Times New Roman" w:hAnsi="Times New Roman" w:cs="Times New Roman"/>
            <w:bdr w:val="none" w:sz="0" w:space="0" w:color="auto" w:frame="1"/>
            <w:shd w:val="clear" w:color="auto" w:fill="FFFFFF"/>
            <w:lang w:val="en-US"/>
          </w:rPr>
          <w:t>doi:10.1111</w:t>
        </w:r>
        <w:proofErr w:type="gramEnd"/>
        <w:r w:rsidRPr="00B0755B">
          <w:rPr>
            <w:rFonts w:ascii="Times New Roman" w:eastAsia="Times New Roman" w:hAnsi="Times New Roman" w:cs="Times New Roman"/>
            <w:bdr w:val="none" w:sz="0" w:space="0" w:color="auto" w:frame="1"/>
            <w:shd w:val="clear" w:color="auto" w:fill="FFFFFF"/>
            <w:lang w:val="en-US"/>
          </w:rPr>
          <w:t>/0020-8833.00109</w:t>
        </w:r>
      </w:hyperlink>
      <w:r w:rsidRPr="00B0755B">
        <w:rPr>
          <w:rFonts w:ascii="Times New Roman" w:eastAsia="Times New Roman" w:hAnsi="Times New Roman" w:cs="Times New Roman"/>
          <w:lang w:val="en-US"/>
        </w:rPr>
        <w:t>.</w:t>
      </w:r>
    </w:p>
    <w:p w14:paraId="49CC32E5" w14:textId="77777777" w:rsidR="00AB055E" w:rsidRPr="00336569" w:rsidRDefault="00AB055E" w:rsidP="00AB055E">
      <w:pPr>
        <w:jc w:val="both"/>
        <w:rPr>
          <w:rFonts w:ascii="Times New Roman" w:eastAsia="Times New Roman" w:hAnsi="Times New Roman" w:cs="Times New Roman"/>
          <w:lang w:val="en-US"/>
        </w:rPr>
      </w:pPr>
    </w:p>
    <w:p w14:paraId="39C96511" w14:textId="77777777" w:rsidR="00AB055E" w:rsidRDefault="00AB055E" w:rsidP="00AB055E">
      <w:pPr>
        <w:ind w:hanging="709"/>
        <w:jc w:val="both"/>
        <w:rPr>
          <w:rFonts w:ascii="Times New Roman" w:eastAsia="Times New Roman" w:hAnsi="Times New Roman" w:cs="Times New Roman"/>
          <w:lang w:val="en-US"/>
        </w:rPr>
      </w:pPr>
      <w:r w:rsidRPr="00EF37CD">
        <w:rPr>
          <w:rFonts w:ascii="Times New Roman" w:eastAsia="Times New Roman" w:hAnsi="Times New Roman" w:cs="Times New Roman"/>
          <w:shd w:val="clear" w:color="auto" w:fill="FFFFFF"/>
          <w:lang w:val="en-US"/>
        </w:rPr>
        <w:t xml:space="preserve">Dominguez, J. I. </w:t>
      </w:r>
      <w:r>
        <w:rPr>
          <w:rFonts w:ascii="Times New Roman" w:eastAsia="Times New Roman" w:hAnsi="Times New Roman" w:cs="Times New Roman"/>
          <w:shd w:val="clear" w:color="auto" w:fill="FFFFFF"/>
          <w:lang w:val="en-US"/>
        </w:rPr>
        <w:t>(</w:t>
      </w:r>
      <w:r w:rsidRPr="00EF37CD">
        <w:rPr>
          <w:rFonts w:ascii="Times New Roman" w:eastAsia="Times New Roman" w:hAnsi="Times New Roman" w:cs="Times New Roman"/>
          <w:shd w:val="clear" w:color="auto" w:fill="FFFFFF"/>
          <w:lang w:val="en-US"/>
        </w:rPr>
        <w:t>Ed.</w:t>
      </w:r>
      <w:r>
        <w:rPr>
          <w:rFonts w:ascii="Times New Roman" w:eastAsia="Times New Roman" w:hAnsi="Times New Roman" w:cs="Times New Roman"/>
          <w:shd w:val="clear" w:color="auto" w:fill="FFFFFF"/>
          <w:lang w:val="en-US"/>
        </w:rPr>
        <w:t>)</w:t>
      </w:r>
      <w:r w:rsidRPr="00EF37CD">
        <w:rPr>
          <w:rFonts w:ascii="Times New Roman" w:eastAsia="Times New Roman" w:hAnsi="Times New Roman" w:cs="Times New Roman"/>
          <w:shd w:val="clear" w:color="auto" w:fill="FFFFFF"/>
          <w:lang w:val="en-US"/>
        </w:rPr>
        <w:t xml:space="preserve"> (2000). </w:t>
      </w:r>
      <w:proofErr w:type="gramStart"/>
      <w:r w:rsidRPr="00EF37CD">
        <w:rPr>
          <w:rFonts w:ascii="Times New Roman" w:eastAsia="Times New Roman" w:hAnsi="Times New Roman" w:cs="Times New Roman"/>
          <w:i/>
          <w:iCs/>
          <w:shd w:val="clear" w:color="auto" w:fill="FFFFFF"/>
          <w:lang w:val="en-US"/>
        </w:rPr>
        <w:t>The future of Inter-American relations</w:t>
      </w:r>
      <w:r w:rsidRPr="00EF37CD">
        <w:rPr>
          <w:rFonts w:ascii="Times New Roman" w:eastAsia="Times New Roman" w:hAnsi="Times New Roman" w:cs="Times New Roman"/>
          <w:shd w:val="clear" w:color="auto" w:fill="FFFFFF"/>
          <w:lang w:val="en-US"/>
        </w:rPr>
        <w:t>.</w:t>
      </w:r>
      <w:proofErr w:type="gramEnd"/>
      <w:r w:rsidRPr="00EF37CD">
        <w:rPr>
          <w:rFonts w:ascii="Times New Roman" w:eastAsia="Times New Roman" w:hAnsi="Times New Roman" w:cs="Times New Roman"/>
          <w:shd w:val="clear" w:color="auto" w:fill="FFFFFF"/>
          <w:lang w:val="en-US"/>
        </w:rPr>
        <w:t xml:space="preserve"> </w:t>
      </w:r>
      <w:r>
        <w:rPr>
          <w:rFonts w:ascii="Times New Roman" w:eastAsia="Times New Roman" w:hAnsi="Times New Roman" w:cs="Times New Roman"/>
          <w:shd w:val="clear" w:color="auto" w:fill="FFFFFF"/>
          <w:lang w:val="en-US"/>
        </w:rPr>
        <w:t xml:space="preserve">New York and London: </w:t>
      </w:r>
      <w:proofErr w:type="spellStart"/>
      <w:r w:rsidRPr="00EF37CD">
        <w:rPr>
          <w:rFonts w:ascii="Times New Roman" w:eastAsia="Times New Roman" w:hAnsi="Times New Roman" w:cs="Times New Roman"/>
          <w:shd w:val="clear" w:color="auto" w:fill="FFFFFF"/>
          <w:lang w:val="en-US"/>
        </w:rPr>
        <w:t>Routledge</w:t>
      </w:r>
      <w:proofErr w:type="spellEnd"/>
      <w:r w:rsidRPr="00EF37CD">
        <w:rPr>
          <w:rFonts w:ascii="Times New Roman" w:eastAsia="Times New Roman" w:hAnsi="Times New Roman" w:cs="Times New Roman"/>
          <w:shd w:val="clear" w:color="auto" w:fill="FFFFFF"/>
          <w:lang w:val="en-US"/>
        </w:rPr>
        <w:t>.</w:t>
      </w:r>
    </w:p>
    <w:p w14:paraId="7E3709E6" w14:textId="77777777" w:rsidR="00AB055E" w:rsidRDefault="00AB055E" w:rsidP="00AB055E">
      <w:pPr>
        <w:ind w:hanging="709"/>
        <w:jc w:val="both"/>
        <w:rPr>
          <w:rFonts w:ascii="Times New Roman" w:eastAsia="Times New Roman" w:hAnsi="Times New Roman" w:cs="Times New Roman"/>
          <w:lang w:val="en-US"/>
        </w:rPr>
      </w:pPr>
    </w:p>
    <w:p w14:paraId="2083BCC2" w14:textId="77777777" w:rsidR="00AB055E" w:rsidRDefault="00AB055E" w:rsidP="00AB055E">
      <w:pPr>
        <w:ind w:hanging="709"/>
        <w:jc w:val="both"/>
        <w:rPr>
          <w:rFonts w:ascii="Times New Roman" w:eastAsia="Times New Roman" w:hAnsi="Times New Roman" w:cs="Times New Roman"/>
          <w:lang w:val="en-US"/>
        </w:rPr>
      </w:pPr>
      <w:proofErr w:type="spellStart"/>
      <w:r>
        <w:rPr>
          <w:rFonts w:ascii="Times New Roman" w:eastAsia="Times New Roman" w:hAnsi="Times New Roman" w:cs="Times New Roman"/>
          <w:shd w:val="clear" w:color="auto" w:fill="FFFFFF"/>
          <w:lang w:val="en-US"/>
        </w:rPr>
        <w:t>Domínguez</w:t>
      </w:r>
      <w:proofErr w:type="spellEnd"/>
      <w:r>
        <w:rPr>
          <w:rFonts w:ascii="Times New Roman" w:eastAsia="Times New Roman" w:hAnsi="Times New Roman" w:cs="Times New Roman"/>
          <w:shd w:val="clear" w:color="auto" w:fill="FFFFFF"/>
          <w:lang w:val="en-US"/>
        </w:rPr>
        <w:t xml:space="preserve">, J. I. (2016). </w:t>
      </w:r>
      <w:proofErr w:type="gramStart"/>
      <w:r>
        <w:rPr>
          <w:rFonts w:ascii="Times New Roman" w:eastAsia="Times New Roman" w:hAnsi="Times New Roman" w:cs="Times New Roman"/>
          <w:shd w:val="clear" w:color="auto" w:fill="FFFFFF"/>
          <w:lang w:val="en-US"/>
        </w:rPr>
        <w:t>The changes in the international s</w:t>
      </w:r>
      <w:r w:rsidRPr="00EF37CD">
        <w:rPr>
          <w:rFonts w:ascii="Times New Roman" w:eastAsia="Times New Roman" w:hAnsi="Times New Roman" w:cs="Times New Roman"/>
          <w:shd w:val="clear" w:color="auto" w:fill="FFFFFF"/>
          <w:lang w:val="en-US"/>
        </w:rPr>
        <w:t>ystem since 2000.</w:t>
      </w:r>
      <w:proofErr w:type="gramEnd"/>
      <w:r w:rsidRPr="00EF37CD">
        <w:rPr>
          <w:rFonts w:ascii="Times New Roman" w:eastAsia="Times New Roman" w:hAnsi="Times New Roman" w:cs="Times New Roman"/>
          <w:shd w:val="clear" w:color="auto" w:fill="FFFFFF"/>
          <w:lang w:val="en-US"/>
        </w:rPr>
        <w:t xml:space="preserve"> In</w:t>
      </w:r>
      <w:r w:rsidRPr="009F0A1B">
        <w:rPr>
          <w:rFonts w:ascii="Times New Roman" w:eastAsia="Times New Roman" w:hAnsi="Times New Roman" w:cs="Times New Roman"/>
          <w:shd w:val="clear" w:color="auto" w:fill="FFFFFF"/>
          <w:lang w:val="en-US"/>
        </w:rPr>
        <w:t xml:space="preserve"> </w:t>
      </w:r>
      <w:r>
        <w:rPr>
          <w:rFonts w:ascii="Times New Roman" w:eastAsia="Times New Roman" w:hAnsi="Times New Roman" w:cs="Times New Roman"/>
          <w:shd w:val="clear" w:color="auto" w:fill="FFFFFF"/>
          <w:lang w:val="en-US"/>
        </w:rPr>
        <w:t xml:space="preserve">J.I. </w:t>
      </w:r>
      <w:proofErr w:type="spellStart"/>
      <w:r>
        <w:rPr>
          <w:rFonts w:ascii="Times New Roman" w:eastAsia="Times New Roman" w:hAnsi="Times New Roman" w:cs="Times New Roman"/>
          <w:shd w:val="clear" w:color="auto" w:fill="FFFFFF"/>
          <w:lang w:val="en-US"/>
        </w:rPr>
        <w:t>Domínguez</w:t>
      </w:r>
      <w:proofErr w:type="spellEnd"/>
      <w:r>
        <w:rPr>
          <w:rFonts w:ascii="Times New Roman" w:eastAsia="Times New Roman" w:hAnsi="Times New Roman" w:cs="Times New Roman"/>
          <w:shd w:val="clear" w:color="auto" w:fill="FFFFFF"/>
          <w:lang w:val="en-US"/>
        </w:rPr>
        <w:t xml:space="preserve"> &amp; R. </w:t>
      </w:r>
      <w:proofErr w:type="spellStart"/>
      <w:r>
        <w:rPr>
          <w:rFonts w:ascii="Times New Roman" w:eastAsia="Times New Roman" w:hAnsi="Times New Roman" w:cs="Times New Roman"/>
          <w:shd w:val="clear" w:color="auto" w:fill="FFFFFF"/>
          <w:lang w:val="en-US"/>
        </w:rPr>
        <w:t>Fernández</w:t>
      </w:r>
      <w:proofErr w:type="spellEnd"/>
      <w:r>
        <w:rPr>
          <w:rFonts w:ascii="Times New Roman" w:eastAsia="Times New Roman" w:hAnsi="Times New Roman" w:cs="Times New Roman"/>
          <w:shd w:val="clear" w:color="auto" w:fill="FFFFFF"/>
          <w:lang w:val="en-US"/>
        </w:rPr>
        <w:t xml:space="preserve"> de Castro (Eds.),</w:t>
      </w:r>
      <w:r w:rsidRPr="00EF37CD">
        <w:rPr>
          <w:rFonts w:ascii="Times New Roman" w:eastAsia="Times New Roman" w:hAnsi="Times New Roman" w:cs="Times New Roman"/>
          <w:shd w:val="clear" w:color="auto" w:fill="FFFFFF"/>
          <w:lang w:val="en-US"/>
        </w:rPr>
        <w:t> </w:t>
      </w:r>
      <w:r>
        <w:rPr>
          <w:rFonts w:ascii="Times New Roman" w:eastAsia="Times New Roman" w:hAnsi="Times New Roman" w:cs="Times New Roman"/>
          <w:i/>
          <w:iCs/>
          <w:shd w:val="clear" w:color="auto" w:fill="FFFFFF"/>
          <w:lang w:val="en-US"/>
        </w:rPr>
        <w:t>Contemporary US-Latin American r</w:t>
      </w:r>
      <w:r w:rsidRPr="00EF37CD">
        <w:rPr>
          <w:rFonts w:ascii="Times New Roman" w:eastAsia="Times New Roman" w:hAnsi="Times New Roman" w:cs="Times New Roman"/>
          <w:i/>
          <w:iCs/>
          <w:shd w:val="clear" w:color="auto" w:fill="FFFFFF"/>
          <w:lang w:val="en-US"/>
        </w:rPr>
        <w:t>elations</w:t>
      </w:r>
      <w:r w:rsidRPr="00EF37CD">
        <w:rPr>
          <w:rFonts w:ascii="Times New Roman" w:eastAsia="Times New Roman" w:hAnsi="Times New Roman" w:cs="Times New Roman"/>
          <w:shd w:val="clear" w:color="auto" w:fill="FFFFFF"/>
          <w:lang w:val="en-US"/>
        </w:rPr>
        <w:t xml:space="preserve"> (pp. 1-29). </w:t>
      </w:r>
      <w:r>
        <w:rPr>
          <w:rFonts w:ascii="Times New Roman" w:eastAsia="Times New Roman" w:hAnsi="Times New Roman" w:cs="Times New Roman"/>
          <w:shd w:val="clear" w:color="auto" w:fill="FFFFFF"/>
          <w:lang w:val="en-US"/>
        </w:rPr>
        <w:t xml:space="preserve">New York and London: </w:t>
      </w:r>
      <w:proofErr w:type="spellStart"/>
      <w:r w:rsidRPr="00EF37CD">
        <w:rPr>
          <w:rFonts w:ascii="Times New Roman" w:eastAsia="Times New Roman" w:hAnsi="Times New Roman" w:cs="Times New Roman"/>
          <w:shd w:val="clear" w:color="auto" w:fill="FFFFFF"/>
          <w:lang w:val="en-US"/>
        </w:rPr>
        <w:t>Routledge</w:t>
      </w:r>
      <w:proofErr w:type="spellEnd"/>
      <w:r w:rsidRPr="00EF37CD">
        <w:rPr>
          <w:rFonts w:ascii="Times New Roman" w:eastAsia="Times New Roman" w:hAnsi="Times New Roman" w:cs="Times New Roman"/>
          <w:shd w:val="clear" w:color="auto" w:fill="FFFFFF"/>
          <w:lang w:val="en-US"/>
        </w:rPr>
        <w:t>.</w:t>
      </w:r>
    </w:p>
    <w:p w14:paraId="78ED3038" w14:textId="77777777" w:rsidR="00AB055E" w:rsidRDefault="00AB055E" w:rsidP="00AB055E">
      <w:pPr>
        <w:ind w:hanging="709"/>
        <w:jc w:val="both"/>
        <w:rPr>
          <w:rFonts w:ascii="Times New Roman" w:eastAsia="Times New Roman" w:hAnsi="Times New Roman" w:cs="Times New Roman"/>
          <w:lang w:val="en-US"/>
        </w:rPr>
      </w:pPr>
    </w:p>
    <w:p w14:paraId="3E5FDB11" w14:textId="77777777" w:rsidR="00AB055E" w:rsidRDefault="00AB055E" w:rsidP="00AB055E">
      <w:pPr>
        <w:ind w:hanging="709"/>
        <w:jc w:val="both"/>
        <w:rPr>
          <w:rFonts w:ascii="Times New Roman" w:eastAsia="Times New Roman" w:hAnsi="Times New Roman" w:cs="Times New Roman"/>
          <w:lang w:val="en-US"/>
        </w:rPr>
      </w:pPr>
      <w:proofErr w:type="spellStart"/>
      <w:r w:rsidRPr="000A1554">
        <w:rPr>
          <w:rFonts w:ascii="Times New Roman" w:eastAsia="Times New Roman" w:hAnsi="Times New Roman" w:cs="Times New Roman"/>
          <w:lang w:val="en-US"/>
        </w:rPr>
        <w:t>Engstrom</w:t>
      </w:r>
      <w:proofErr w:type="spellEnd"/>
      <w:r w:rsidRPr="000A1554">
        <w:rPr>
          <w:rFonts w:ascii="Times New Roman" w:eastAsia="Times New Roman" w:hAnsi="Times New Roman" w:cs="Times New Roman"/>
          <w:lang w:val="en-US"/>
        </w:rPr>
        <w:t>, P. (2016). The Int</w:t>
      </w:r>
      <w:r>
        <w:rPr>
          <w:rFonts w:ascii="Times New Roman" w:eastAsia="Times New Roman" w:hAnsi="Times New Roman" w:cs="Times New Roman"/>
          <w:lang w:val="en-US"/>
        </w:rPr>
        <w:t>er-American human rights s</w:t>
      </w:r>
      <w:r w:rsidRPr="000A1554">
        <w:rPr>
          <w:rFonts w:ascii="Times New Roman" w:eastAsia="Times New Roman" w:hAnsi="Times New Roman" w:cs="Times New Roman"/>
          <w:lang w:val="en-US"/>
        </w:rPr>
        <w:t>ystem and U</w:t>
      </w:r>
      <w:r>
        <w:rPr>
          <w:rFonts w:ascii="Times New Roman" w:eastAsia="Times New Roman" w:hAnsi="Times New Roman" w:cs="Times New Roman"/>
          <w:lang w:val="en-US"/>
        </w:rPr>
        <w:t>.</w:t>
      </w:r>
      <w:r w:rsidRPr="000A1554">
        <w:rPr>
          <w:rFonts w:ascii="Times New Roman" w:eastAsia="Times New Roman" w:hAnsi="Times New Roman" w:cs="Times New Roman"/>
          <w:lang w:val="en-US"/>
        </w:rPr>
        <w:t>S</w:t>
      </w:r>
      <w:r>
        <w:rPr>
          <w:rFonts w:ascii="Times New Roman" w:eastAsia="Times New Roman" w:hAnsi="Times New Roman" w:cs="Times New Roman"/>
          <w:lang w:val="en-US"/>
        </w:rPr>
        <w:t>.-Latin American r</w:t>
      </w:r>
      <w:r w:rsidRPr="000A1554">
        <w:rPr>
          <w:rFonts w:ascii="Times New Roman" w:eastAsia="Times New Roman" w:hAnsi="Times New Roman" w:cs="Times New Roman"/>
          <w:lang w:val="en-US"/>
        </w:rPr>
        <w:t xml:space="preserve">elations. </w:t>
      </w:r>
      <w:r>
        <w:rPr>
          <w:rFonts w:ascii="Times New Roman" w:eastAsia="Times New Roman" w:hAnsi="Times New Roman" w:cs="Times New Roman"/>
          <w:lang w:val="en-US"/>
        </w:rPr>
        <w:t xml:space="preserve">In </w:t>
      </w:r>
      <w:proofErr w:type="spellStart"/>
      <w:r w:rsidRPr="000A1554">
        <w:rPr>
          <w:rFonts w:ascii="Times New Roman" w:eastAsia="Times New Roman" w:hAnsi="Times New Roman" w:cs="Times New Roman"/>
          <w:lang w:val="en-US"/>
        </w:rPr>
        <w:t>Scarfi</w:t>
      </w:r>
      <w:proofErr w:type="spellEnd"/>
      <w:r w:rsidRPr="000A1554">
        <w:rPr>
          <w:rFonts w:ascii="Times New Roman" w:eastAsia="Times New Roman" w:hAnsi="Times New Roman" w:cs="Times New Roman"/>
          <w:lang w:val="en-US"/>
        </w:rPr>
        <w:t>, J.P., &amp; Tillman, A. R. (Eds.)</w:t>
      </w:r>
      <w:r>
        <w:rPr>
          <w:rFonts w:ascii="Times New Roman" w:eastAsia="Times New Roman" w:hAnsi="Times New Roman" w:cs="Times New Roman"/>
          <w:lang w:val="en-US"/>
        </w:rPr>
        <w:t>,</w:t>
      </w:r>
      <w:r w:rsidRPr="000A1554">
        <w:rPr>
          <w:rFonts w:ascii="Times New Roman" w:eastAsia="Times New Roman" w:hAnsi="Times New Roman" w:cs="Times New Roman"/>
          <w:lang w:val="en-US"/>
        </w:rPr>
        <w:t xml:space="preserve"> </w:t>
      </w:r>
      <w:r w:rsidRPr="000A1554">
        <w:rPr>
          <w:rFonts w:ascii="Times New Roman" w:eastAsia="Times New Roman" w:hAnsi="Times New Roman" w:cs="Times New Roman"/>
          <w:i/>
          <w:lang w:val="en-US"/>
        </w:rPr>
        <w:t>Cooperation and Hegemony in US-Latin American Relations</w:t>
      </w:r>
      <w:r w:rsidRPr="000A1554">
        <w:rPr>
          <w:rFonts w:ascii="Times New Roman" w:eastAsia="Times New Roman" w:hAnsi="Times New Roman" w:cs="Times New Roman"/>
          <w:lang w:val="en-US"/>
        </w:rPr>
        <w:t xml:space="preserve"> (pp. 209-247). </w:t>
      </w:r>
      <w:r>
        <w:rPr>
          <w:rFonts w:ascii="Times New Roman" w:eastAsia="Times New Roman" w:hAnsi="Times New Roman" w:cs="Times New Roman"/>
          <w:lang w:val="en-US"/>
        </w:rPr>
        <w:t>New York and London: Palgrave Macmillan.</w:t>
      </w:r>
    </w:p>
    <w:p w14:paraId="7E63E56D" w14:textId="77777777" w:rsidR="00AB055E" w:rsidRDefault="00AB055E" w:rsidP="00AB055E">
      <w:pPr>
        <w:ind w:hanging="709"/>
        <w:jc w:val="both"/>
        <w:rPr>
          <w:rFonts w:ascii="Times New Roman" w:eastAsia="Times New Roman" w:hAnsi="Times New Roman" w:cs="Times New Roman"/>
          <w:shd w:val="clear" w:color="auto" w:fill="FFFFFF"/>
          <w:lang w:val="en-US"/>
        </w:rPr>
      </w:pPr>
    </w:p>
    <w:p w14:paraId="59658706" w14:textId="77777777" w:rsidR="00AB055E" w:rsidRDefault="00AB055E" w:rsidP="00AB055E">
      <w:pPr>
        <w:ind w:hanging="709"/>
        <w:jc w:val="both"/>
        <w:rPr>
          <w:rFonts w:ascii="Times New Roman" w:eastAsia="Times New Roman" w:hAnsi="Times New Roman" w:cs="Times New Roman"/>
          <w:shd w:val="clear" w:color="auto" w:fill="FFFFFF"/>
          <w:lang w:val="en-US"/>
        </w:rPr>
      </w:pPr>
      <w:proofErr w:type="gramStart"/>
      <w:r>
        <w:rPr>
          <w:rFonts w:ascii="Times New Roman" w:eastAsia="Times New Roman" w:hAnsi="Times New Roman" w:cs="Times New Roman"/>
          <w:shd w:val="clear" w:color="auto" w:fill="FFFFFF"/>
          <w:lang w:val="en-US"/>
        </w:rPr>
        <w:t>European External Action Service.</w:t>
      </w:r>
      <w:proofErr w:type="gramEnd"/>
      <w:r>
        <w:rPr>
          <w:rFonts w:ascii="Times New Roman" w:eastAsia="Times New Roman" w:hAnsi="Times New Roman" w:cs="Times New Roman"/>
          <w:shd w:val="clear" w:color="auto" w:fill="FFFFFF"/>
          <w:lang w:val="en-US"/>
        </w:rPr>
        <w:t xml:space="preserve"> (2019)</w:t>
      </w:r>
      <w:proofErr w:type="gramStart"/>
      <w:r>
        <w:rPr>
          <w:rFonts w:ascii="Times New Roman" w:eastAsia="Times New Roman" w:hAnsi="Times New Roman" w:cs="Times New Roman"/>
          <w:shd w:val="clear" w:color="auto" w:fill="FFFFFF"/>
          <w:lang w:val="en-US"/>
        </w:rPr>
        <w:t xml:space="preserve">. </w:t>
      </w:r>
      <w:r w:rsidRPr="00190618">
        <w:rPr>
          <w:rFonts w:ascii="Times New Roman" w:eastAsia="Times New Roman" w:hAnsi="Times New Roman" w:cs="Times New Roman"/>
          <w:i/>
          <w:shd w:val="clear" w:color="auto" w:fill="FFFFFF"/>
          <w:lang w:val="en-US"/>
        </w:rPr>
        <w:t>Statement on the joint meeting of the International Contact Group and the Lima Group on the situation in Venezuela</w:t>
      </w:r>
      <w:r>
        <w:rPr>
          <w:rFonts w:ascii="Times New Roman" w:eastAsia="Times New Roman" w:hAnsi="Times New Roman" w:cs="Times New Roman"/>
          <w:shd w:val="clear" w:color="auto" w:fill="FFFFFF"/>
          <w:lang w:val="en-US"/>
        </w:rPr>
        <w:t>.</w:t>
      </w:r>
      <w:proofErr w:type="gramEnd"/>
      <w:r>
        <w:rPr>
          <w:rFonts w:ascii="Times New Roman" w:eastAsia="Times New Roman" w:hAnsi="Times New Roman" w:cs="Times New Roman"/>
          <w:shd w:val="clear" w:color="auto" w:fill="FFFFFF"/>
          <w:lang w:val="en-US"/>
        </w:rPr>
        <w:t xml:space="preserve"> 3 June.</w:t>
      </w:r>
    </w:p>
    <w:p w14:paraId="26F9D7E9" w14:textId="77777777" w:rsidR="00AB055E" w:rsidRDefault="00AB055E" w:rsidP="00AB055E">
      <w:pPr>
        <w:jc w:val="both"/>
        <w:rPr>
          <w:rFonts w:ascii="Times New Roman" w:eastAsia="Times New Roman" w:hAnsi="Times New Roman" w:cs="Times New Roman"/>
          <w:lang w:val="en-US"/>
        </w:rPr>
      </w:pPr>
    </w:p>
    <w:p w14:paraId="59DCBA3E" w14:textId="77777777" w:rsidR="00AB055E" w:rsidRDefault="00AB055E" w:rsidP="00AB055E">
      <w:pPr>
        <w:ind w:hanging="709"/>
        <w:jc w:val="both"/>
        <w:rPr>
          <w:rFonts w:ascii="Times New Roman" w:eastAsia="Times New Roman" w:hAnsi="Times New Roman" w:cs="Times New Roman"/>
          <w:lang w:val="en-US"/>
        </w:rPr>
      </w:pPr>
      <w:proofErr w:type="spellStart"/>
      <w:proofErr w:type="gramStart"/>
      <w:r w:rsidRPr="00B0755B">
        <w:rPr>
          <w:rFonts w:ascii="Times New Roman" w:eastAsia="Times New Roman" w:hAnsi="Times New Roman" w:cs="Times New Roman"/>
          <w:shd w:val="clear" w:color="auto" w:fill="FFFFFF"/>
          <w:lang w:val="en-US"/>
        </w:rPr>
        <w:lastRenderedPageBreak/>
        <w:t>Feldmann</w:t>
      </w:r>
      <w:proofErr w:type="spellEnd"/>
      <w:r w:rsidRPr="00B0755B">
        <w:rPr>
          <w:rFonts w:ascii="Times New Roman" w:eastAsia="Times New Roman" w:hAnsi="Times New Roman" w:cs="Times New Roman"/>
          <w:shd w:val="clear" w:color="auto" w:fill="FFFFFF"/>
          <w:lang w:val="en-US"/>
        </w:rPr>
        <w:t xml:space="preserve">, A. E., </w:t>
      </w:r>
      <w:proofErr w:type="spellStart"/>
      <w:r w:rsidRPr="00B0755B">
        <w:rPr>
          <w:rFonts w:ascii="Times New Roman" w:eastAsia="Times New Roman" w:hAnsi="Times New Roman" w:cs="Times New Roman"/>
          <w:shd w:val="clear" w:color="auto" w:fill="FFFFFF"/>
          <w:lang w:val="en-US"/>
        </w:rPr>
        <w:t>Merke</w:t>
      </w:r>
      <w:proofErr w:type="spellEnd"/>
      <w:r w:rsidRPr="00B0755B">
        <w:rPr>
          <w:rFonts w:ascii="Times New Roman" w:eastAsia="Times New Roman" w:hAnsi="Times New Roman" w:cs="Times New Roman"/>
          <w:shd w:val="clear" w:color="auto" w:fill="FFFFFF"/>
          <w:lang w:val="en-US"/>
        </w:rPr>
        <w:t xml:space="preserve">, F., &amp; </w:t>
      </w:r>
      <w:proofErr w:type="spellStart"/>
      <w:r w:rsidRPr="00B0755B">
        <w:rPr>
          <w:rFonts w:ascii="Times New Roman" w:eastAsia="Times New Roman" w:hAnsi="Times New Roman" w:cs="Times New Roman"/>
          <w:shd w:val="clear" w:color="auto" w:fill="FFFFFF"/>
          <w:lang w:val="en-US"/>
        </w:rPr>
        <w:t>Stuenkel</w:t>
      </w:r>
      <w:proofErr w:type="spellEnd"/>
      <w:r w:rsidRPr="00B0755B">
        <w:rPr>
          <w:rFonts w:ascii="Times New Roman" w:eastAsia="Times New Roman" w:hAnsi="Times New Roman" w:cs="Times New Roman"/>
          <w:shd w:val="clear" w:color="auto" w:fill="FFFFFF"/>
          <w:lang w:val="en-US"/>
        </w:rPr>
        <w:t>, O. (2019).</w:t>
      </w:r>
      <w:proofErr w:type="gramEnd"/>
      <w:r w:rsidRPr="00B0755B">
        <w:rPr>
          <w:rFonts w:ascii="Times New Roman" w:eastAsia="Times New Roman" w:hAnsi="Times New Roman" w:cs="Times New Roman"/>
          <w:shd w:val="clear" w:color="auto" w:fill="FFFFFF"/>
          <w:lang w:val="en-US"/>
        </w:rPr>
        <w:t xml:space="preserve"> </w:t>
      </w:r>
      <w:r w:rsidRPr="00EF37CD">
        <w:rPr>
          <w:rFonts w:ascii="Times New Roman" w:eastAsia="Times New Roman" w:hAnsi="Times New Roman" w:cs="Times New Roman"/>
          <w:shd w:val="clear" w:color="auto" w:fill="FFFFFF"/>
          <w:lang w:val="en-US"/>
        </w:rPr>
        <w:t xml:space="preserve">Argentina, Brazil and Chile and democracy </w:t>
      </w:r>
      <w:proofErr w:type="spellStart"/>
      <w:r w:rsidRPr="00EF37CD">
        <w:rPr>
          <w:rFonts w:ascii="Times New Roman" w:eastAsia="Times New Roman" w:hAnsi="Times New Roman" w:cs="Times New Roman"/>
          <w:shd w:val="clear" w:color="auto" w:fill="FFFFFF"/>
          <w:lang w:val="en-US"/>
        </w:rPr>
        <w:t>defence</w:t>
      </w:r>
      <w:proofErr w:type="spellEnd"/>
      <w:r w:rsidRPr="00EF37CD">
        <w:rPr>
          <w:rFonts w:ascii="Times New Roman" w:eastAsia="Times New Roman" w:hAnsi="Times New Roman" w:cs="Times New Roman"/>
          <w:shd w:val="clear" w:color="auto" w:fill="FFFFFF"/>
          <w:lang w:val="en-US"/>
        </w:rPr>
        <w:t xml:space="preserve"> in Latin America: principled calculation. </w:t>
      </w:r>
      <w:proofErr w:type="gramStart"/>
      <w:r w:rsidRPr="00EF37CD">
        <w:rPr>
          <w:rFonts w:ascii="Times New Roman" w:eastAsia="Times New Roman" w:hAnsi="Times New Roman" w:cs="Times New Roman"/>
          <w:i/>
          <w:iCs/>
          <w:shd w:val="clear" w:color="auto" w:fill="FFFFFF"/>
          <w:lang w:val="en-US"/>
        </w:rPr>
        <w:t>International Affairs</w:t>
      </w:r>
      <w:r w:rsidRPr="00EF37CD">
        <w:rPr>
          <w:rFonts w:ascii="Times New Roman" w:eastAsia="Times New Roman" w:hAnsi="Times New Roman" w:cs="Times New Roman"/>
          <w:shd w:val="clear" w:color="auto" w:fill="FFFFFF"/>
          <w:lang w:val="en-US"/>
        </w:rPr>
        <w:t>, </w:t>
      </w:r>
      <w:r w:rsidRPr="00C0732C">
        <w:rPr>
          <w:rFonts w:ascii="Times New Roman" w:eastAsia="Times New Roman" w:hAnsi="Times New Roman" w:cs="Times New Roman"/>
          <w:iCs/>
          <w:shd w:val="clear" w:color="auto" w:fill="FFFFFF"/>
          <w:lang w:val="en-US"/>
        </w:rPr>
        <w:t>95</w:t>
      </w:r>
      <w:r w:rsidRPr="00EF37CD">
        <w:rPr>
          <w:rFonts w:ascii="Times New Roman" w:eastAsia="Times New Roman" w:hAnsi="Times New Roman" w:cs="Times New Roman"/>
          <w:shd w:val="clear" w:color="auto" w:fill="FFFFFF"/>
          <w:lang w:val="en-US"/>
        </w:rPr>
        <w:t>(2), 447-467</w:t>
      </w:r>
      <w:r w:rsidRPr="00C0732C">
        <w:rPr>
          <w:rFonts w:ascii="Times New Roman" w:eastAsia="Times New Roman" w:hAnsi="Times New Roman" w:cs="Times New Roman"/>
          <w:shd w:val="clear" w:color="auto" w:fill="FFFFFF"/>
          <w:lang w:val="en-US"/>
        </w:rPr>
        <w:t>.</w:t>
      </w:r>
      <w:proofErr w:type="gramEnd"/>
      <w:r w:rsidRPr="00C0732C">
        <w:rPr>
          <w:rFonts w:ascii="Times New Roman" w:eastAsia="Times New Roman" w:hAnsi="Times New Roman" w:cs="Times New Roman"/>
          <w:shd w:val="clear" w:color="auto" w:fill="FFFFFF"/>
          <w:lang w:val="en-US"/>
        </w:rPr>
        <w:t xml:space="preserve"> </w:t>
      </w:r>
      <w:hyperlink r:id="rId13" w:history="1">
        <w:proofErr w:type="gramStart"/>
        <w:r w:rsidRPr="00C0732C">
          <w:rPr>
            <w:rFonts w:ascii="Times New Roman" w:eastAsia="Times New Roman" w:hAnsi="Times New Roman" w:cs="Times New Roman"/>
            <w:bdr w:val="none" w:sz="0" w:space="0" w:color="auto" w:frame="1"/>
            <w:shd w:val="clear" w:color="auto" w:fill="FFFFFF"/>
            <w:lang w:val="en-US"/>
          </w:rPr>
          <w:t>doi:10.1093</w:t>
        </w:r>
        <w:proofErr w:type="gramEnd"/>
        <w:r w:rsidRPr="00C0732C">
          <w:rPr>
            <w:rFonts w:ascii="Times New Roman" w:eastAsia="Times New Roman" w:hAnsi="Times New Roman" w:cs="Times New Roman"/>
            <w:bdr w:val="none" w:sz="0" w:space="0" w:color="auto" w:frame="1"/>
            <w:shd w:val="clear" w:color="auto" w:fill="FFFFFF"/>
            <w:lang w:val="en-US"/>
          </w:rPr>
          <w:t>/</w:t>
        </w:r>
        <w:proofErr w:type="spellStart"/>
        <w:r w:rsidRPr="00C0732C">
          <w:rPr>
            <w:rFonts w:ascii="Times New Roman" w:eastAsia="Times New Roman" w:hAnsi="Times New Roman" w:cs="Times New Roman"/>
            <w:bdr w:val="none" w:sz="0" w:space="0" w:color="auto" w:frame="1"/>
            <w:shd w:val="clear" w:color="auto" w:fill="FFFFFF"/>
            <w:lang w:val="en-US"/>
          </w:rPr>
          <w:t>ia</w:t>
        </w:r>
        <w:proofErr w:type="spellEnd"/>
        <w:r w:rsidRPr="00C0732C">
          <w:rPr>
            <w:rFonts w:ascii="Times New Roman" w:eastAsia="Times New Roman" w:hAnsi="Times New Roman" w:cs="Times New Roman"/>
            <w:bdr w:val="none" w:sz="0" w:space="0" w:color="auto" w:frame="1"/>
            <w:shd w:val="clear" w:color="auto" w:fill="FFFFFF"/>
            <w:lang w:val="en-US"/>
          </w:rPr>
          <w:t>/iiz025</w:t>
        </w:r>
      </w:hyperlink>
      <w:r>
        <w:rPr>
          <w:rFonts w:ascii="Times New Roman" w:eastAsia="Times New Roman" w:hAnsi="Times New Roman" w:cs="Times New Roman"/>
          <w:lang w:val="en-US"/>
        </w:rPr>
        <w:t>.</w:t>
      </w:r>
    </w:p>
    <w:p w14:paraId="03E1C9FF" w14:textId="77777777" w:rsidR="00AB055E" w:rsidRDefault="00AB055E" w:rsidP="00AB055E">
      <w:pPr>
        <w:jc w:val="both"/>
        <w:rPr>
          <w:rFonts w:ascii="Times New Roman" w:eastAsia="Times New Roman" w:hAnsi="Times New Roman" w:cs="Times New Roman"/>
          <w:shd w:val="clear" w:color="auto" w:fill="FFFFFF"/>
          <w:lang w:val="en-US"/>
        </w:rPr>
      </w:pPr>
    </w:p>
    <w:p w14:paraId="080EFD94" w14:textId="77777777" w:rsidR="00AB055E" w:rsidRPr="00EF37CD" w:rsidRDefault="00AB055E" w:rsidP="00AB055E">
      <w:pPr>
        <w:ind w:hanging="709"/>
        <w:jc w:val="both"/>
        <w:rPr>
          <w:rFonts w:ascii="Times New Roman" w:eastAsia="Times New Roman" w:hAnsi="Times New Roman" w:cs="Times New Roman"/>
          <w:lang w:val="en-US"/>
        </w:rPr>
      </w:pPr>
      <w:proofErr w:type="spellStart"/>
      <w:proofErr w:type="gramStart"/>
      <w:r w:rsidRPr="00EF37CD">
        <w:rPr>
          <w:rFonts w:ascii="Times New Roman" w:eastAsia="Times New Roman" w:hAnsi="Times New Roman" w:cs="Times New Roman"/>
          <w:shd w:val="clear" w:color="auto" w:fill="FFFFFF"/>
          <w:lang w:val="en-US"/>
        </w:rPr>
        <w:t>Goh</w:t>
      </w:r>
      <w:proofErr w:type="spellEnd"/>
      <w:r w:rsidRPr="00EF37CD">
        <w:rPr>
          <w:rFonts w:ascii="Times New Roman" w:eastAsia="Times New Roman" w:hAnsi="Times New Roman" w:cs="Times New Roman"/>
          <w:shd w:val="clear" w:color="auto" w:fill="FFFFFF"/>
          <w:lang w:val="en-US"/>
        </w:rPr>
        <w:t>, E. (2013).</w:t>
      </w:r>
      <w:proofErr w:type="gramEnd"/>
      <w:r w:rsidRPr="00EF37CD">
        <w:rPr>
          <w:rFonts w:ascii="Times New Roman" w:eastAsia="Times New Roman" w:hAnsi="Times New Roman" w:cs="Times New Roman"/>
          <w:shd w:val="clear" w:color="auto" w:fill="FFFFFF"/>
          <w:lang w:val="en-US"/>
        </w:rPr>
        <w:t> </w:t>
      </w:r>
      <w:r w:rsidRPr="00EF37CD">
        <w:rPr>
          <w:rFonts w:ascii="Times New Roman" w:eastAsia="Times New Roman" w:hAnsi="Times New Roman" w:cs="Times New Roman"/>
          <w:i/>
          <w:iCs/>
          <w:shd w:val="clear" w:color="auto" w:fill="FFFFFF"/>
          <w:lang w:val="en-US"/>
        </w:rPr>
        <w:t>The struggle for order: Hegemony, hierarchy, and transition in post-cold war East Asia</w:t>
      </w:r>
      <w:r w:rsidRPr="00EF37CD">
        <w:rPr>
          <w:rFonts w:ascii="Times New Roman" w:eastAsia="Times New Roman" w:hAnsi="Times New Roman" w:cs="Times New Roman"/>
          <w:shd w:val="clear" w:color="auto" w:fill="FFFFFF"/>
          <w:lang w:val="en-US"/>
        </w:rPr>
        <w:t xml:space="preserve">. </w:t>
      </w:r>
      <w:r>
        <w:rPr>
          <w:rFonts w:ascii="Times New Roman" w:eastAsia="Times New Roman" w:hAnsi="Times New Roman" w:cs="Times New Roman"/>
          <w:shd w:val="clear" w:color="auto" w:fill="FFFFFF"/>
          <w:lang w:val="en-US"/>
        </w:rPr>
        <w:t xml:space="preserve">Oxford, UK: </w:t>
      </w:r>
      <w:r w:rsidRPr="00EF37CD">
        <w:rPr>
          <w:rFonts w:ascii="Times New Roman" w:eastAsia="Times New Roman" w:hAnsi="Times New Roman" w:cs="Times New Roman"/>
          <w:shd w:val="clear" w:color="auto" w:fill="FFFFFF"/>
          <w:lang w:val="en-US"/>
        </w:rPr>
        <w:t>Oxford University Press.</w:t>
      </w:r>
    </w:p>
    <w:p w14:paraId="4222C43F" w14:textId="77777777" w:rsidR="00AB055E" w:rsidRPr="00EF37CD" w:rsidRDefault="00AB055E" w:rsidP="00AB055E">
      <w:pPr>
        <w:ind w:hanging="709"/>
        <w:jc w:val="both"/>
        <w:rPr>
          <w:rFonts w:ascii="Times New Roman" w:hAnsi="Times New Roman" w:cs="Times New Roman"/>
        </w:rPr>
      </w:pPr>
    </w:p>
    <w:p w14:paraId="4ACF888A" w14:textId="77777777" w:rsidR="00AB055E" w:rsidRDefault="00AB055E" w:rsidP="00AB055E">
      <w:pPr>
        <w:ind w:hanging="709"/>
        <w:jc w:val="both"/>
        <w:rPr>
          <w:rFonts w:ascii="Times New Roman" w:eastAsia="Times New Roman" w:hAnsi="Times New Roman" w:cs="Times New Roman"/>
          <w:lang w:val="en-US"/>
        </w:rPr>
      </w:pPr>
      <w:r w:rsidRPr="00EF37CD">
        <w:rPr>
          <w:rFonts w:ascii="Times New Roman" w:eastAsia="Times New Roman" w:hAnsi="Times New Roman" w:cs="Times New Roman"/>
          <w:shd w:val="clear" w:color="auto" w:fill="FFFFFF"/>
          <w:lang w:val="en-US"/>
        </w:rPr>
        <w:t xml:space="preserve">Hawkins, D., &amp; Shaw, C. (2007). </w:t>
      </w:r>
      <w:proofErr w:type="gramStart"/>
      <w:r w:rsidRPr="00EF37CD">
        <w:rPr>
          <w:rFonts w:ascii="Times New Roman" w:eastAsia="Times New Roman" w:hAnsi="Times New Roman" w:cs="Times New Roman"/>
          <w:shd w:val="clear" w:color="auto" w:fill="FFFFFF"/>
          <w:lang w:val="en-US"/>
        </w:rPr>
        <w:t>The OAS and legalizing norms of democracy.</w:t>
      </w:r>
      <w:proofErr w:type="gramEnd"/>
      <w:r w:rsidRPr="00EF37CD">
        <w:rPr>
          <w:rFonts w:ascii="Times New Roman" w:eastAsia="Times New Roman" w:hAnsi="Times New Roman" w:cs="Times New Roman"/>
          <w:shd w:val="clear" w:color="auto" w:fill="FFFFFF"/>
          <w:lang w:val="en-US"/>
        </w:rPr>
        <w:t> </w:t>
      </w:r>
      <w:proofErr w:type="gramStart"/>
      <w:r>
        <w:rPr>
          <w:rFonts w:ascii="Times New Roman" w:eastAsia="Times New Roman" w:hAnsi="Times New Roman" w:cs="Times New Roman"/>
          <w:shd w:val="clear" w:color="auto" w:fill="FFFFFF"/>
          <w:lang w:val="en-US"/>
        </w:rPr>
        <w:t>In T. Legler, S.F. Lean, and D.S. Boniface (Eds.),</w:t>
      </w:r>
      <w:r w:rsidRPr="00EF37CD">
        <w:rPr>
          <w:rFonts w:ascii="Times New Roman" w:eastAsia="Times New Roman" w:hAnsi="Times New Roman" w:cs="Times New Roman"/>
          <w:shd w:val="clear" w:color="auto" w:fill="FFFFFF"/>
          <w:lang w:val="en-US"/>
        </w:rPr>
        <w:t> </w:t>
      </w:r>
      <w:r w:rsidRPr="00EF37CD">
        <w:rPr>
          <w:rFonts w:ascii="Times New Roman" w:eastAsia="Times New Roman" w:hAnsi="Times New Roman" w:cs="Times New Roman"/>
          <w:i/>
          <w:iCs/>
          <w:shd w:val="clear" w:color="auto" w:fill="FFFFFF"/>
          <w:lang w:val="en-US"/>
        </w:rPr>
        <w:t>Promoting democracy in the Americas</w:t>
      </w:r>
      <w:r w:rsidRPr="00EF37CD">
        <w:rPr>
          <w:rFonts w:ascii="Times New Roman" w:eastAsia="Times New Roman" w:hAnsi="Times New Roman" w:cs="Times New Roman"/>
          <w:shd w:val="clear" w:color="auto" w:fill="FFFFFF"/>
          <w:lang w:val="en-US"/>
        </w:rPr>
        <w:t xml:space="preserve"> </w:t>
      </w:r>
      <w:r>
        <w:rPr>
          <w:rFonts w:ascii="Times New Roman" w:eastAsia="Times New Roman" w:hAnsi="Times New Roman" w:cs="Times New Roman"/>
          <w:shd w:val="clear" w:color="auto" w:fill="FFFFFF"/>
          <w:lang w:val="en-US"/>
        </w:rPr>
        <w:t>(pp. 21-39)</w:t>
      </w:r>
      <w:r w:rsidRPr="00EF37CD">
        <w:rPr>
          <w:rFonts w:ascii="Times New Roman" w:eastAsia="Times New Roman" w:hAnsi="Times New Roman" w:cs="Times New Roman"/>
          <w:shd w:val="clear" w:color="auto" w:fill="FFFFFF"/>
          <w:lang w:val="en-US"/>
        </w:rPr>
        <w:t>.</w:t>
      </w:r>
      <w:proofErr w:type="gramEnd"/>
      <w:r>
        <w:rPr>
          <w:rFonts w:ascii="Times New Roman" w:eastAsia="Times New Roman" w:hAnsi="Times New Roman" w:cs="Times New Roman"/>
          <w:shd w:val="clear" w:color="auto" w:fill="FFFFFF"/>
          <w:lang w:val="en-US"/>
        </w:rPr>
        <w:t xml:space="preserve"> Baltimore and London: Johns Hopkins University Press.</w:t>
      </w:r>
    </w:p>
    <w:p w14:paraId="16B6064E" w14:textId="77777777" w:rsidR="00AB055E" w:rsidRDefault="00AB055E" w:rsidP="00AB055E">
      <w:pPr>
        <w:ind w:hanging="709"/>
        <w:jc w:val="both"/>
        <w:rPr>
          <w:rFonts w:ascii="Times New Roman" w:eastAsia="Times New Roman" w:hAnsi="Times New Roman" w:cs="Times New Roman"/>
          <w:lang w:val="en-US"/>
        </w:rPr>
      </w:pPr>
    </w:p>
    <w:p w14:paraId="601C8E97" w14:textId="77777777" w:rsidR="00AB055E" w:rsidRPr="00EF37CD" w:rsidRDefault="00AB055E" w:rsidP="00AB055E">
      <w:pPr>
        <w:ind w:hanging="709"/>
        <w:jc w:val="both"/>
        <w:rPr>
          <w:rFonts w:ascii="Times New Roman" w:eastAsia="Times New Roman" w:hAnsi="Times New Roman" w:cs="Times New Roman"/>
          <w:lang w:val="en-US"/>
        </w:rPr>
      </w:pPr>
      <w:r w:rsidRPr="00EF37CD">
        <w:rPr>
          <w:rFonts w:ascii="Times New Roman" w:eastAsia="Times New Roman" w:hAnsi="Times New Roman" w:cs="Times New Roman"/>
          <w:shd w:val="clear" w:color="auto" w:fill="FFFFFF"/>
          <w:lang w:val="en-US"/>
        </w:rPr>
        <w:t xml:space="preserve">Heine, J., &amp; </w:t>
      </w:r>
      <w:proofErr w:type="spellStart"/>
      <w:r w:rsidRPr="00EF37CD">
        <w:rPr>
          <w:rFonts w:ascii="Times New Roman" w:eastAsia="Times New Roman" w:hAnsi="Times New Roman" w:cs="Times New Roman"/>
          <w:shd w:val="clear" w:color="auto" w:fill="FFFFFF"/>
          <w:lang w:val="en-US"/>
        </w:rPr>
        <w:t>Weiffen</w:t>
      </w:r>
      <w:proofErr w:type="spellEnd"/>
      <w:r w:rsidRPr="00EF37CD">
        <w:rPr>
          <w:rFonts w:ascii="Times New Roman" w:eastAsia="Times New Roman" w:hAnsi="Times New Roman" w:cs="Times New Roman"/>
          <w:shd w:val="clear" w:color="auto" w:fill="FFFFFF"/>
          <w:lang w:val="en-US"/>
        </w:rPr>
        <w:t>, B. (2015). </w:t>
      </w:r>
      <w:r w:rsidRPr="00EF37CD">
        <w:rPr>
          <w:rFonts w:ascii="Times New Roman" w:eastAsia="Times New Roman" w:hAnsi="Times New Roman" w:cs="Times New Roman"/>
          <w:i/>
          <w:iCs/>
          <w:shd w:val="clear" w:color="auto" w:fill="FFFFFF"/>
          <w:lang w:val="en-US"/>
        </w:rPr>
        <w:t>21st century democr</w:t>
      </w:r>
      <w:r>
        <w:rPr>
          <w:rFonts w:ascii="Times New Roman" w:eastAsia="Times New Roman" w:hAnsi="Times New Roman" w:cs="Times New Roman"/>
          <w:i/>
          <w:iCs/>
          <w:shd w:val="clear" w:color="auto" w:fill="FFFFFF"/>
          <w:lang w:val="en-US"/>
        </w:rPr>
        <w:t>acy promotion in the Americas: S</w:t>
      </w:r>
      <w:r w:rsidRPr="00EF37CD">
        <w:rPr>
          <w:rFonts w:ascii="Times New Roman" w:eastAsia="Times New Roman" w:hAnsi="Times New Roman" w:cs="Times New Roman"/>
          <w:i/>
          <w:iCs/>
          <w:shd w:val="clear" w:color="auto" w:fill="FFFFFF"/>
          <w:lang w:val="en-US"/>
        </w:rPr>
        <w:t>tanding up for the polity</w:t>
      </w:r>
      <w:r w:rsidRPr="00EF37CD">
        <w:rPr>
          <w:rFonts w:ascii="Times New Roman" w:eastAsia="Times New Roman" w:hAnsi="Times New Roman" w:cs="Times New Roman"/>
          <w:shd w:val="clear" w:color="auto" w:fill="FFFFFF"/>
          <w:lang w:val="en-US"/>
        </w:rPr>
        <w:t xml:space="preserve">. </w:t>
      </w:r>
      <w:r>
        <w:rPr>
          <w:rFonts w:ascii="Times New Roman" w:eastAsia="Times New Roman" w:hAnsi="Times New Roman" w:cs="Times New Roman"/>
          <w:shd w:val="clear" w:color="auto" w:fill="FFFFFF"/>
          <w:lang w:val="en-US"/>
        </w:rPr>
        <w:t xml:space="preserve">New York and London: </w:t>
      </w:r>
      <w:proofErr w:type="spellStart"/>
      <w:r w:rsidRPr="00EF37CD">
        <w:rPr>
          <w:rFonts w:ascii="Times New Roman" w:eastAsia="Times New Roman" w:hAnsi="Times New Roman" w:cs="Times New Roman"/>
          <w:shd w:val="clear" w:color="auto" w:fill="FFFFFF"/>
          <w:lang w:val="en-US"/>
        </w:rPr>
        <w:t>Routledge</w:t>
      </w:r>
      <w:proofErr w:type="spellEnd"/>
      <w:r w:rsidRPr="00EF37CD">
        <w:rPr>
          <w:rFonts w:ascii="Times New Roman" w:eastAsia="Times New Roman" w:hAnsi="Times New Roman" w:cs="Times New Roman"/>
          <w:shd w:val="clear" w:color="auto" w:fill="FFFFFF"/>
          <w:lang w:val="en-US"/>
        </w:rPr>
        <w:t>.</w:t>
      </w:r>
    </w:p>
    <w:p w14:paraId="42970FCC" w14:textId="77777777" w:rsidR="00AB055E" w:rsidRPr="00EF37CD" w:rsidRDefault="00AB055E" w:rsidP="00AB055E">
      <w:pPr>
        <w:ind w:hanging="709"/>
        <w:jc w:val="both"/>
        <w:rPr>
          <w:rFonts w:ascii="Times New Roman" w:hAnsi="Times New Roman" w:cs="Times New Roman"/>
        </w:rPr>
      </w:pPr>
    </w:p>
    <w:p w14:paraId="3845CFE3" w14:textId="77777777" w:rsidR="00AB055E" w:rsidRDefault="00AB055E" w:rsidP="00AB055E">
      <w:pPr>
        <w:ind w:hanging="709"/>
        <w:jc w:val="both"/>
        <w:rPr>
          <w:rFonts w:ascii="Times New Roman" w:hAnsi="Times New Roman" w:cs="Times New Roman"/>
        </w:rPr>
      </w:pPr>
      <w:r w:rsidRPr="00492989">
        <w:rPr>
          <w:rFonts w:ascii="Times New Roman" w:hAnsi="Times New Roman" w:cs="Times New Roman"/>
        </w:rPr>
        <w:t xml:space="preserve">IACHR. (2017). </w:t>
      </w:r>
      <w:r w:rsidRPr="00492989">
        <w:rPr>
          <w:rFonts w:ascii="Times New Roman" w:hAnsi="Times New Roman" w:cs="Times New Roman"/>
          <w:i/>
          <w:lang w:val="en-GB"/>
        </w:rPr>
        <w:t>Democratic Institutions, the Rule of Law and Human Rights in Venezuela: Country Report</w:t>
      </w:r>
      <w:r w:rsidRPr="00492989">
        <w:rPr>
          <w:rFonts w:ascii="Times New Roman" w:hAnsi="Times New Roman" w:cs="Times New Roman"/>
          <w:lang w:val="en-GB"/>
        </w:rPr>
        <w:t>, Inter-American Commission o</w:t>
      </w:r>
      <w:r>
        <w:rPr>
          <w:rFonts w:ascii="Times New Roman" w:hAnsi="Times New Roman" w:cs="Times New Roman"/>
          <w:lang w:val="en-GB"/>
        </w:rPr>
        <w:t>n Human Rights. 31 December</w:t>
      </w:r>
      <w:r w:rsidRPr="00492989">
        <w:rPr>
          <w:rFonts w:ascii="Times New Roman" w:hAnsi="Times New Roman" w:cs="Times New Roman"/>
          <w:lang w:val="en-GB"/>
        </w:rPr>
        <w:t>.</w:t>
      </w:r>
    </w:p>
    <w:p w14:paraId="69451BF1" w14:textId="77777777" w:rsidR="00AB055E" w:rsidRDefault="00AB055E" w:rsidP="00AB055E">
      <w:pPr>
        <w:ind w:hanging="709"/>
        <w:jc w:val="both"/>
        <w:rPr>
          <w:rFonts w:ascii="Times New Roman" w:hAnsi="Times New Roman" w:cs="Times New Roman"/>
        </w:rPr>
      </w:pPr>
    </w:p>
    <w:p w14:paraId="1B4DDCA5" w14:textId="77777777" w:rsidR="00AB055E" w:rsidRPr="00492989" w:rsidRDefault="00AB055E" w:rsidP="00AB055E">
      <w:pPr>
        <w:ind w:hanging="709"/>
        <w:jc w:val="both"/>
        <w:rPr>
          <w:rFonts w:ascii="Times New Roman" w:hAnsi="Times New Roman" w:cs="Times New Roman"/>
        </w:rPr>
      </w:pPr>
      <w:r w:rsidRPr="00492989">
        <w:rPr>
          <w:rFonts w:ascii="Times New Roman" w:hAnsi="Times New Roman" w:cs="Times New Roman"/>
        </w:rPr>
        <w:t xml:space="preserve">IAJC. (2019). Declaration on the situation in the Bolivarian Republic of Venezuela, Inter-American Juridical Committee, </w:t>
      </w:r>
      <w:r w:rsidRPr="008356FA">
        <w:rPr>
          <w:rFonts w:ascii="Times New Roman" w:hAnsi="Times New Roman" w:cs="Times New Roman"/>
          <w:lang w:val="en-US"/>
        </w:rPr>
        <w:t>CJI/DEC. 01 (XCIV-O/19), 22 February.</w:t>
      </w:r>
    </w:p>
    <w:p w14:paraId="15167598" w14:textId="77777777" w:rsidR="00AB055E" w:rsidRPr="00492989" w:rsidRDefault="00AB055E" w:rsidP="00AB055E">
      <w:pPr>
        <w:jc w:val="both"/>
        <w:rPr>
          <w:rFonts w:ascii="Times New Roman" w:hAnsi="Times New Roman" w:cs="Times New Roman"/>
        </w:rPr>
      </w:pPr>
    </w:p>
    <w:p w14:paraId="19A9FEEB" w14:textId="77777777" w:rsidR="00AB055E" w:rsidRDefault="00AB055E" w:rsidP="00AB055E">
      <w:pPr>
        <w:ind w:hanging="709"/>
        <w:jc w:val="both"/>
        <w:rPr>
          <w:rFonts w:ascii="Times New Roman" w:eastAsia="Times New Roman" w:hAnsi="Times New Roman" w:cs="Times New Roman"/>
          <w:lang w:val="en-US"/>
        </w:rPr>
      </w:pPr>
      <w:proofErr w:type="spellStart"/>
      <w:r w:rsidRPr="00492989">
        <w:rPr>
          <w:rFonts w:ascii="Times New Roman" w:eastAsia="Times New Roman" w:hAnsi="Times New Roman" w:cs="Times New Roman"/>
          <w:shd w:val="clear" w:color="auto" w:fill="FFFFFF"/>
          <w:lang w:val="en-US"/>
        </w:rPr>
        <w:t>Ikenberry</w:t>
      </w:r>
      <w:proofErr w:type="spellEnd"/>
      <w:r w:rsidRPr="00492989">
        <w:rPr>
          <w:rFonts w:ascii="Times New Roman" w:eastAsia="Times New Roman" w:hAnsi="Times New Roman" w:cs="Times New Roman"/>
          <w:shd w:val="clear" w:color="auto" w:fill="FFFFFF"/>
          <w:lang w:val="en-US"/>
        </w:rPr>
        <w:t>, G. J. (2011). </w:t>
      </w:r>
      <w:r w:rsidRPr="00492989">
        <w:rPr>
          <w:rFonts w:ascii="Times New Roman" w:eastAsia="Times New Roman" w:hAnsi="Times New Roman" w:cs="Times New Roman"/>
          <w:i/>
          <w:iCs/>
          <w:shd w:val="clear" w:color="auto" w:fill="FFFFFF"/>
          <w:lang w:val="en-US"/>
        </w:rPr>
        <w:t>Liberal Leviathan: The origins, crisis, and transformation of the American</w:t>
      </w:r>
      <w:r w:rsidRPr="00EF37CD">
        <w:rPr>
          <w:rFonts w:ascii="Times New Roman" w:eastAsia="Times New Roman" w:hAnsi="Times New Roman" w:cs="Times New Roman"/>
          <w:i/>
          <w:iCs/>
          <w:shd w:val="clear" w:color="auto" w:fill="FFFFFF"/>
          <w:lang w:val="en-US"/>
        </w:rPr>
        <w:t xml:space="preserve"> world order</w:t>
      </w:r>
      <w:r w:rsidRPr="00EF37CD">
        <w:rPr>
          <w:rFonts w:ascii="Times New Roman" w:eastAsia="Times New Roman" w:hAnsi="Times New Roman" w:cs="Times New Roman"/>
          <w:shd w:val="clear" w:color="auto" w:fill="FFFFFF"/>
          <w:lang w:val="en-US"/>
        </w:rPr>
        <w:t xml:space="preserve">. </w:t>
      </w:r>
      <w:r>
        <w:rPr>
          <w:rFonts w:ascii="Times New Roman" w:eastAsia="Times New Roman" w:hAnsi="Times New Roman" w:cs="Times New Roman"/>
          <w:shd w:val="clear" w:color="auto" w:fill="FFFFFF"/>
          <w:lang w:val="en-US"/>
        </w:rPr>
        <w:t xml:space="preserve">Princeton, NJ: </w:t>
      </w:r>
      <w:r w:rsidRPr="00EF37CD">
        <w:rPr>
          <w:rFonts w:ascii="Times New Roman" w:eastAsia="Times New Roman" w:hAnsi="Times New Roman" w:cs="Times New Roman"/>
          <w:shd w:val="clear" w:color="auto" w:fill="FFFFFF"/>
          <w:lang w:val="en-US"/>
        </w:rPr>
        <w:t>Princeton University Press.</w:t>
      </w:r>
    </w:p>
    <w:p w14:paraId="29A547C7" w14:textId="77777777" w:rsidR="00AB055E" w:rsidRDefault="00AB055E" w:rsidP="00AB055E">
      <w:pPr>
        <w:ind w:hanging="709"/>
        <w:jc w:val="both"/>
        <w:rPr>
          <w:rFonts w:ascii="Times New Roman" w:eastAsia="Times New Roman" w:hAnsi="Times New Roman" w:cs="Times New Roman"/>
          <w:lang w:val="en-US"/>
        </w:rPr>
      </w:pPr>
    </w:p>
    <w:p w14:paraId="44BF5EEE" w14:textId="77777777" w:rsidR="00AB055E" w:rsidRPr="00A83D6F" w:rsidRDefault="00AB055E" w:rsidP="00AB055E">
      <w:pPr>
        <w:ind w:hanging="709"/>
        <w:jc w:val="both"/>
        <w:rPr>
          <w:rFonts w:ascii="Times New Roman" w:eastAsia="Times New Roman" w:hAnsi="Times New Roman" w:cs="Times New Roman"/>
          <w:lang w:val="es-ES"/>
        </w:rPr>
      </w:pPr>
      <w:proofErr w:type="spellStart"/>
      <w:r w:rsidRPr="00EF37CD">
        <w:rPr>
          <w:rFonts w:ascii="Times New Roman" w:eastAsia="Times New Roman" w:hAnsi="Times New Roman" w:cs="Times New Roman"/>
          <w:shd w:val="clear" w:color="auto" w:fill="FFFFFF"/>
          <w:lang w:val="en-US"/>
        </w:rPr>
        <w:t>Ikenberry</w:t>
      </w:r>
      <w:proofErr w:type="spellEnd"/>
      <w:r w:rsidRPr="00EF37CD">
        <w:rPr>
          <w:rFonts w:ascii="Times New Roman" w:eastAsia="Times New Roman" w:hAnsi="Times New Roman" w:cs="Times New Roman"/>
          <w:shd w:val="clear" w:color="auto" w:fill="FFFFFF"/>
          <w:lang w:val="en-US"/>
        </w:rPr>
        <w:t>, G. J., &amp;</w:t>
      </w:r>
      <w:r>
        <w:rPr>
          <w:rFonts w:ascii="Times New Roman" w:eastAsia="Times New Roman" w:hAnsi="Times New Roman" w:cs="Times New Roman"/>
          <w:shd w:val="clear" w:color="auto" w:fill="FFFFFF"/>
          <w:lang w:val="en-US"/>
        </w:rPr>
        <w:t xml:space="preserve"> </w:t>
      </w:r>
      <w:proofErr w:type="spellStart"/>
      <w:r>
        <w:rPr>
          <w:rFonts w:ascii="Times New Roman" w:eastAsia="Times New Roman" w:hAnsi="Times New Roman" w:cs="Times New Roman"/>
          <w:shd w:val="clear" w:color="auto" w:fill="FFFFFF"/>
          <w:lang w:val="en-US"/>
        </w:rPr>
        <w:t>Nexon</w:t>
      </w:r>
      <w:proofErr w:type="spellEnd"/>
      <w:r>
        <w:rPr>
          <w:rFonts w:ascii="Times New Roman" w:eastAsia="Times New Roman" w:hAnsi="Times New Roman" w:cs="Times New Roman"/>
          <w:shd w:val="clear" w:color="auto" w:fill="FFFFFF"/>
          <w:lang w:val="en-US"/>
        </w:rPr>
        <w:t>, D. H. (2019). Hegemony studies 3.0: The dynamics of hegemonic o</w:t>
      </w:r>
      <w:r w:rsidRPr="00EF37CD">
        <w:rPr>
          <w:rFonts w:ascii="Times New Roman" w:eastAsia="Times New Roman" w:hAnsi="Times New Roman" w:cs="Times New Roman"/>
          <w:shd w:val="clear" w:color="auto" w:fill="FFFFFF"/>
          <w:lang w:val="en-US"/>
        </w:rPr>
        <w:t>rders.</w:t>
      </w:r>
      <w:r>
        <w:rPr>
          <w:rFonts w:ascii="Times New Roman" w:eastAsia="Times New Roman" w:hAnsi="Times New Roman" w:cs="Times New Roman"/>
          <w:shd w:val="clear" w:color="auto" w:fill="FFFFFF"/>
          <w:lang w:val="en-US"/>
        </w:rPr>
        <w:t xml:space="preserve"> </w:t>
      </w:r>
      <w:r w:rsidRPr="00A83D6F">
        <w:rPr>
          <w:rFonts w:ascii="Times New Roman" w:eastAsia="Times New Roman" w:hAnsi="Times New Roman" w:cs="Times New Roman"/>
          <w:shd w:val="clear" w:color="auto" w:fill="FFFFFF"/>
          <w:lang w:val="es-ES"/>
        </w:rPr>
        <w:t xml:space="preserve">Security </w:t>
      </w:r>
      <w:proofErr w:type="spellStart"/>
      <w:r w:rsidRPr="00A83D6F">
        <w:rPr>
          <w:rFonts w:ascii="Times New Roman" w:eastAsia="Times New Roman" w:hAnsi="Times New Roman" w:cs="Times New Roman"/>
          <w:shd w:val="clear" w:color="auto" w:fill="FFFFFF"/>
          <w:lang w:val="es-ES"/>
        </w:rPr>
        <w:t>Studies</w:t>
      </w:r>
      <w:proofErr w:type="spellEnd"/>
      <w:r w:rsidRPr="00A83D6F">
        <w:rPr>
          <w:rFonts w:ascii="Times New Roman" w:eastAsia="Times New Roman" w:hAnsi="Times New Roman" w:cs="Times New Roman"/>
          <w:shd w:val="clear" w:color="auto" w:fill="FFFFFF"/>
          <w:lang w:val="es-ES"/>
        </w:rPr>
        <w:t xml:space="preserve">, 28(3), 395-421. </w:t>
      </w:r>
      <w:r w:rsidRPr="00A83D6F">
        <w:rPr>
          <w:rFonts w:ascii="Times New Roman" w:eastAsia="Times New Roman" w:hAnsi="Times New Roman" w:cs="Times New Roman"/>
          <w:color w:val="333333"/>
          <w:shd w:val="clear" w:color="auto" w:fill="FFFFFF"/>
          <w:lang w:val="es-ES"/>
        </w:rPr>
        <w:t>doi:</w:t>
      </w:r>
      <w:hyperlink r:id="rId14" w:history="1">
        <w:r w:rsidRPr="00A83D6F">
          <w:rPr>
            <w:rFonts w:ascii="Times New Roman" w:eastAsia="Times New Roman" w:hAnsi="Times New Roman" w:cs="Times New Roman"/>
            <w:color w:val="333333"/>
            <w:shd w:val="clear" w:color="auto" w:fill="FFFFFF"/>
            <w:lang w:val="es-ES"/>
          </w:rPr>
          <w:t>10.1080/09636412.2019.1604981</w:t>
        </w:r>
      </w:hyperlink>
      <w:r w:rsidRPr="00A83D6F">
        <w:rPr>
          <w:rFonts w:ascii="Times New Roman" w:eastAsia="Times New Roman" w:hAnsi="Times New Roman" w:cs="Times New Roman"/>
          <w:lang w:val="es-ES"/>
        </w:rPr>
        <w:t>.</w:t>
      </w:r>
    </w:p>
    <w:p w14:paraId="7CA9AECB" w14:textId="77777777" w:rsidR="00AB055E" w:rsidRPr="00A83D6F" w:rsidRDefault="00AB055E" w:rsidP="00AB055E">
      <w:pPr>
        <w:ind w:hanging="709"/>
        <w:jc w:val="both"/>
        <w:rPr>
          <w:rFonts w:ascii="Times New Roman" w:eastAsia="Times New Roman" w:hAnsi="Times New Roman" w:cs="Times New Roman"/>
          <w:lang w:val="es-ES"/>
        </w:rPr>
      </w:pPr>
    </w:p>
    <w:p w14:paraId="14A395E3" w14:textId="77777777" w:rsidR="00AB055E" w:rsidRDefault="00AB055E" w:rsidP="00AB055E">
      <w:pPr>
        <w:ind w:hanging="709"/>
        <w:jc w:val="both"/>
        <w:rPr>
          <w:rFonts w:ascii="Times New Roman" w:hAnsi="Times New Roman" w:cs="Times New Roman"/>
        </w:rPr>
      </w:pPr>
      <w:r w:rsidRPr="00EF37CD">
        <w:rPr>
          <w:rFonts w:ascii="Times New Roman" w:hAnsi="Times New Roman" w:cs="Times New Roman"/>
          <w:lang w:val="es-ES"/>
        </w:rPr>
        <w:t>Insulza, José Miguel (2007)</w:t>
      </w:r>
      <w:r>
        <w:rPr>
          <w:rFonts w:ascii="Times New Roman" w:hAnsi="Times New Roman" w:cs="Times New Roman"/>
          <w:lang w:val="es-ES"/>
        </w:rPr>
        <w:t>.</w:t>
      </w:r>
      <w:r w:rsidRPr="00EF37CD">
        <w:rPr>
          <w:rFonts w:ascii="Times New Roman" w:hAnsi="Times New Roman" w:cs="Times New Roman"/>
          <w:lang w:val="es-ES"/>
        </w:rPr>
        <w:t xml:space="preserve"> </w:t>
      </w:r>
      <w:r w:rsidRPr="00EF37CD">
        <w:rPr>
          <w:rFonts w:ascii="Times New Roman" w:hAnsi="Times New Roman" w:cs="Times New Roman"/>
          <w:i/>
          <w:iCs/>
          <w:lang w:val="es-ES"/>
        </w:rPr>
        <w:t xml:space="preserve">La Carta Democrática Interamericana. Informe del Secretario General en cumplimiento de las resoluciones AG/RES. 2154 (XXXV-O/05) y AG/RES. 2251 (XXXVI-O/06). </w:t>
      </w:r>
      <w:proofErr w:type="gramStart"/>
      <w:r w:rsidRPr="00A83D6F">
        <w:rPr>
          <w:rFonts w:ascii="Times New Roman" w:hAnsi="Times New Roman" w:cs="Times New Roman"/>
        </w:rPr>
        <w:t>OEA/</w:t>
      </w:r>
      <w:proofErr w:type="spellStart"/>
      <w:r w:rsidRPr="00A83D6F">
        <w:rPr>
          <w:rFonts w:ascii="Times New Roman" w:hAnsi="Times New Roman" w:cs="Times New Roman"/>
        </w:rPr>
        <w:t>Ser.G</w:t>
      </w:r>
      <w:proofErr w:type="spellEnd"/>
      <w:r w:rsidRPr="00A83D6F">
        <w:rPr>
          <w:rFonts w:ascii="Times New Roman" w:hAnsi="Times New Roman" w:cs="Times New Roman"/>
        </w:rPr>
        <w:t xml:space="preserve"> CP/doc. 4184/07.</w:t>
      </w:r>
      <w:proofErr w:type="gramEnd"/>
      <w:r w:rsidRPr="00A83D6F">
        <w:rPr>
          <w:rFonts w:ascii="Times New Roman" w:hAnsi="Times New Roman" w:cs="Times New Roman"/>
        </w:rPr>
        <w:t xml:space="preserve"> Washington, DC: Organizati</w:t>
      </w:r>
      <w:r>
        <w:rPr>
          <w:rFonts w:ascii="Times New Roman" w:hAnsi="Times New Roman" w:cs="Times New Roman"/>
        </w:rPr>
        <w:t>on of American States, April 4.</w:t>
      </w:r>
    </w:p>
    <w:p w14:paraId="62B9EDEB" w14:textId="77777777" w:rsidR="00AB055E" w:rsidRDefault="00AB055E" w:rsidP="00AB055E">
      <w:pPr>
        <w:ind w:hanging="709"/>
        <w:jc w:val="both"/>
        <w:rPr>
          <w:rFonts w:ascii="Times New Roman" w:hAnsi="Times New Roman" w:cs="Times New Roman"/>
        </w:rPr>
      </w:pPr>
    </w:p>
    <w:p w14:paraId="11E94304" w14:textId="77777777" w:rsidR="00AB055E" w:rsidRPr="00EF37CD" w:rsidRDefault="00AB055E" w:rsidP="00AB055E">
      <w:pPr>
        <w:ind w:hanging="709"/>
        <w:jc w:val="both"/>
        <w:rPr>
          <w:rFonts w:ascii="Times New Roman" w:eastAsia="Times New Roman" w:hAnsi="Times New Roman" w:cs="Times New Roman"/>
          <w:lang w:val="en-US"/>
        </w:rPr>
      </w:pPr>
      <w:r>
        <w:rPr>
          <w:rFonts w:ascii="Times New Roman" w:hAnsi="Times New Roman" w:cs="Times New Roman"/>
        </w:rPr>
        <w:t>International Crisis Group. (2019)</w:t>
      </w:r>
      <w:proofErr w:type="gramStart"/>
      <w:r>
        <w:rPr>
          <w:rFonts w:ascii="Times New Roman" w:hAnsi="Times New Roman" w:cs="Times New Roman"/>
        </w:rPr>
        <w:t xml:space="preserve">. </w:t>
      </w:r>
      <w:r w:rsidRPr="00B75F52">
        <w:rPr>
          <w:rFonts w:ascii="Times New Roman" w:hAnsi="Times New Roman" w:cs="Times New Roman"/>
          <w:i/>
        </w:rPr>
        <w:t>A glimmer of light in Venezuela’s gloom</w:t>
      </w:r>
      <w:r>
        <w:rPr>
          <w:rFonts w:ascii="Times New Roman" w:hAnsi="Times New Roman" w:cs="Times New Roman"/>
        </w:rPr>
        <w:t>.</w:t>
      </w:r>
      <w:proofErr w:type="gramEnd"/>
      <w:r>
        <w:rPr>
          <w:rFonts w:ascii="Times New Roman" w:hAnsi="Times New Roman" w:cs="Times New Roman"/>
        </w:rPr>
        <w:t xml:space="preserve"> Latin America Report No. 75, 15 July.</w:t>
      </w:r>
    </w:p>
    <w:p w14:paraId="3CBCA07C" w14:textId="77777777" w:rsidR="00AB055E" w:rsidRPr="00EF37CD" w:rsidRDefault="00AB055E" w:rsidP="00AB055E">
      <w:pPr>
        <w:ind w:hanging="709"/>
        <w:jc w:val="both"/>
        <w:rPr>
          <w:rFonts w:ascii="Times New Roman" w:hAnsi="Times New Roman" w:cs="Times New Roman"/>
        </w:rPr>
      </w:pPr>
    </w:p>
    <w:p w14:paraId="2B657915" w14:textId="77777777" w:rsidR="00AB055E" w:rsidRPr="00EF37CD" w:rsidRDefault="00AB055E" w:rsidP="00AB055E">
      <w:pPr>
        <w:ind w:hanging="709"/>
        <w:jc w:val="both"/>
        <w:rPr>
          <w:rFonts w:ascii="Times New Roman" w:hAnsi="Times New Roman" w:cs="Times New Roman"/>
          <w:lang w:val="en-GB"/>
        </w:rPr>
      </w:pPr>
      <w:r w:rsidRPr="00EF37CD">
        <w:rPr>
          <w:rFonts w:ascii="Times New Roman" w:eastAsia="Times New Roman" w:hAnsi="Times New Roman" w:cs="Times New Roman"/>
          <w:shd w:val="clear" w:color="auto" w:fill="FFFFFF"/>
          <w:lang w:val="en-US"/>
        </w:rPr>
        <w:t>Jones, Charles A.</w:t>
      </w:r>
      <w:r>
        <w:rPr>
          <w:rFonts w:ascii="Times New Roman" w:eastAsia="Times New Roman" w:hAnsi="Times New Roman" w:cs="Times New Roman"/>
          <w:shd w:val="clear" w:color="auto" w:fill="FFFFFF"/>
          <w:lang w:val="en-US"/>
        </w:rPr>
        <w:t xml:space="preserve"> </w:t>
      </w:r>
      <w:r w:rsidRPr="00E45D97">
        <w:rPr>
          <w:rFonts w:ascii="Times New Roman" w:hAnsi="Times New Roman" w:cs="Times New Roman"/>
          <w:lang w:val="en-GB"/>
        </w:rPr>
        <w:t>(2007).</w:t>
      </w:r>
      <w:r>
        <w:rPr>
          <w:rFonts w:ascii="Times New Roman" w:hAnsi="Times New Roman" w:cs="Times New Roman"/>
          <w:lang w:val="en-GB"/>
        </w:rPr>
        <w:t xml:space="preserve"> </w:t>
      </w:r>
      <w:r w:rsidRPr="00D25B05">
        <w:rPr>
          <w:rFonts w:ascii="Times New Roman" w:hAnsi="Times New Roman" w:cs="Times New Roman"/>
          <w:i/>
          <w:lang w:val="en-GB"/>
        </w:rPr>
        <w:t>American civilization</w:t>
      </w:r>
      <w:r>
        <w:rPr>
          <w:rFonts w:ascii="Times New Roman" w:hAnsi="Times New Roman" w:cs="Times New Roman"/>
          <w:lang w:val="en-GB"/>
        </w:rPr>
        <w:t>. London: Institute for the Study of the Americas.</w:t>
      </w:r>
    </w:p>
    <w:p w14:paraId="6EE2F1C5" w14:textId="77777777" w:rsidR="00AB055E" w:rsidRPr="00EF37CD" w:rsidRDefault="00AB055E" w:rsidP="00AB055E">
      <w:pPr>
        <w:ind w:hanging="709"/>
        <w:jc w:val="both"/>
        <w:rPr>
          <w:rFonts w:ascii="Times New Roman" w:hAnsi="Times New Roman" w:cs="Times New Roman"/>
          <w:lang w:val="en-GB"/>
        </w:rPr>
      </w:pPr>
    </w:p>
    <w:p w14:paraId="1361F5ED" w14:textId="77777777" w:rsidR="00AB055E" w:rsidRPr="00EF37CD" w:rsidRDefault="00AB055E" w:rsidP="00AB055E">
      <w:pPr>
        <w:ind w:hanging="709"/>
        <w:jc w:val="both"/>
        <w:rPr>
          <w:rFonts w:ascii="Times New Roman" w:eastAsia="Times New Roman" w:hAnsi="Times New Roman" w:cs="Times New Roman"/>
          <w:lang w:val="en-US"/>
        </w:rPr>
      </w:pPr>
      <w:r w:rsidRPr="00EF37CD">
        <w:rPr>
          <w:rFonts w:ascii="Times New Roman" w:eastAsia="Times New Roman" w:hAnsi="Times New Roman" w:cs="Times New Roman"/>
          <w:shd w:val="clear" w:color="auto" w:fill="FFFFFF"/>
          <w:lang w:val="en-US"/>
        </w:rPr>
        <w:t>Jones, Charles A.</w:t>
      </w:r>
      <w:r>
        <w:rPr>
          <w:rFonts w:ascii="Times New Roman" w:eastAsia="Times New Roman" w:hAnsi="Times New Roman" w:cs="Times New Roman"/>
          <w:shd w:val="clear" w:color="auto" w:fill="FFFFFF"/>
          <w:lang w:val="en-US"/>
        </w:rPr>
        <w:t xml:space="preserve"> (2013). American civilization.</w:t>
      </w:r>
      <w:r w:rsidRPr="00EF37CD">
        <w:rPr>
          <w:rFonts w:ascii="Times New Roman" w:eastAsia="Times New Roman" w:hAnsi="Times New Roman" w:cs="Times New Roman"/>
          <w:shd w:val="clear" w:color="auto" w:fill="FFFFFF"/>
          <w:lang w:val="en-US"/>
        </w:rPr>
        <w:t> </w:t>
      </w:r>
      <w:proofErr w:type="gramStart"/>
      <w:r w:rsidRPr="00EF37CD">
        <w:rPr>
          <w:rFonts w:ascii="Times New Roman" w:eastAsia="Times New Roman" w:hAnsi="Times New Roman" w:cs="Times New Roman"/>
          <w:i/>
          <w:iCs/>
          <w:shd w:val="clear" w:color="auto" w:fill="FFFFFF"/>
          <w:lang w:val="en-US"/>
        </w:rPr>
        <w:t>Human Figurations</w:t>
      </w:r>
      <w:r>
        <w:rPr>
          <w:rFonts w:ascii="Times New Roman" w:eastAsia="Times New Roman" w:hAnsi="Times New Roman" w:cs="Times New Roman"/>
          <w:iCs/>
          <w:shd w:val="clear" w:color="auto" w:fill="FFFFFF"/>
          <w:lang w:val="en-US"/>
        </w:rPr>
        <w:t>,</w:t>
      </w:r>
      <w:r>
        <w:rPr>
          <w:rFonts w:ascii="Times New Roman" w:eastAsia="Times New Roman" w:hAnsi="Times New Roman" w:cs="Times New Roman"/>
          <w:shd w:val="clear" w:color="auto" w:fill="FFFFFF"/>
          <w:lang w:val="en-US"/>
        </w:rPr>
        <w:t> 2(1).</w:t>
      </w:r>
      <w:proofErr w:type="gramEnd"/>
    </w:p>
    <w:p w14:paraId="3024332E" w14:textId="77777777" w:rsidR="00AB055E" w:rsidRPr="00EF37CD" w:rsidRDefault="00AB055E" w:rsidP="00AB055E">
      <w:pPr>
        <w:ind w:hanging="709"/>
        <w:jc w:val="both"/>
        <w:rPr>
          <w:rFonts w:ascii="Times New Roman" w:eastAsia="Times New Roman" w:hAnsi="Times New Roman" w:cs="Times New Roman"/>
          <w:lang w:val="en-US"/>
        </w:rPr>
      </w:pPr>
    </w:p>
    <w:p w14:paraId="77CC3A62" w14:textId="77777777" w:rsidR="00AB055E" w:rsidRPr="00EF37CD" w:rsidRDefault="00AB055E" w:rsidP="00AB055E">
      <w:pPr>
        <w:ind w:hanging="709"/>
        <w:jc w:val="both"/>
        <w:rPr>
          <w:rFonts w:ascii="Times New Roman" w:eastAsia="Times New Roman" w:hAnsi="Times New Roman" w:cs="Times New Roman"/>
          <w:lang w:val="en-US"/>
        </w:rPr>
      </w:pPr>
      <w:proofErr w:type="gramStart"/>
      <w:r w:rsidRPr="00EF37CD">
        <w:rPr>
          <w:rFonts w:ascii="Times New Roman" w:eastAsia="Times New Roman" w:hAnsi="Times New Roman" w:cs="Times New Roman"/>
          <w:shd w:val="clear" w:color="auto" w:fill="FFFFFF"/>
          <w:lang w:val="en-US"/>
        </w:rPr>
        <w:t>Lake, D. A. (2011).</w:t>
      </w:r>
      <w:proofErr w:type="gramEnd"/>
      <w:r w:rsidRPr="00EF37CD">
        <w:rPr>
          <w:rFonts w:ascii="Times New Roman" w:eastAsia="Times New Roman" w:hAnsi="Times New Roman" w:cs="Times New Roman"/>
          <w:shd w:val="clear" w:color="auto" w:fill="FFFFFF"/>
          <w:lang w:val="en-US"/>
        </w:rPr>
        <w:t> </w:t>
      </w:r>
      <w:proofErr w:type="gramStart"/>
      <w:r w:rsidRPr="00EF37CD">
        <w:rPr>
          <w:rFonts w:ascii="Times New Roman" w:eastAsia="Times New Roman" w:hAnsi="Times New Roman" w:cs="Times New Roman"/>
          <w:i/>
          <w:iCs/>
          <w:shd w:val="clear" w:color="auto" w:fill="FFFFFF"/>
          <w:lang w:val="en-US"/>
        </w:rPr>
        <w:t>Hierarchy in international relations</w:t>
      </w:r>
      <w:r w:rsidRPr="00EF37CD">
        <w:rPr>
          <w:rFonts w:ascii="Times New Roman" w:eastAsia="Times New Roman" w:hAnsi="Times New Roman" w:cs="Times New Roman"/>
          <w:shd w:val="clear" w:color="auto" w:fill="FFFFFF"/>
          <w:lang w:val="en-US"/>
        </w:rPr>
        <w:t>.</w:t>
      </w:r>
      <w:proofErr w:type="gramEnd"/>
      <w:r w:rsidRPr="00EF37CD">
        <w:rPr>
          <w:rFonts w:ascii="Times New Roman" w:eastAsia="Times New Roman" w:hAnsi="Times New Roman" w:cs="Times New Roman"/>
          <w:shd w:val="clear" w:color="auto" w:fill="FFFFFF"/>
          <w:lang w:val="en-US"/>
        </w:rPr>
        <w:t xml:space="preserve"> </w:t>
      </w:r>
      <w:r>
        <w:rPr>
          <w:rFonts w:ascii="Times New Roman" w:eastAsia="Times New Roman" w:hAnsi="Times New Roman" w:cs="Times New Roman"/>
          <w:shd w:val="clear" w:color="auto" w:fill="FFFFFF"/>
          <w:lang w:val="en-US"/>
        </w:rPr>
        <w:t xml:space="preserve">Ithaca, NY: </w:t>
      </w:r>
      <w:r w:rsidRPr="00EF37CD">
        <w:rPr>
          <w:rFonts w:ascii="Times New Roman" w:eastAsia="Times New Roman" w:hAnsi="Times New Roman" w:cs="Times New Roman"/>
          <w:shd w:val="clear" w:color="auto" w:fill="FFFFFF"/>
          <w:lang w:val="en-US"/>
        </w:rPr>
        <w:t>Cornell University Press.</w:t>
      </w:r>
    </w:p>
    <w:p w14:paraId="70E8B729" w14:textId="77777777" w:rsidR="00AB055E" w:rsidRDefault="00AB055E" w:rsidP="00AB055E">
      <w:pPr>
        <w:jc w:val="both"/>
        <w:rPr>
          <w:rFonts w:ascii="Times New Roman" w:eastAsia="Times New Roman" w:hAnsi="Times New Roman" w:cs="Times New Roman"/>
          <w:lang w:val="en-US"/>
        </w:rPr>
      </w:pPr>
    </w:p>
    <w:p w14:paraId="2AC79FF3" w14:textId="77777777" w:rsidR="00AB055E" w:rsidRPr="00B0755B" w:rsidRDefault="00AB055E" w:rsidP="00AB055E">
      <w:pPr>
        <w:ind w:hanging="709"/>
        <w:jc w:val="both"/>
        <w:rPr>
          <w:rFonts w:ascii="Times New Roman" w:eastAsia="Times New Roman" w:hAnsi="Times New Roman" w:cs="Times New Roman"/>
          <w:lang w:val="es-ES"/>
        </w:rPr>
      </w:pPr>
      <w:r w:rsidRPr="00EF37CD">
        <w:rPr>
          <w:rFonts w:ascii="Times New Roman" w:eastAsia="Times New Roman" w:hAnsi="Times New Roman" w:cs="Times New Roman"/>
          <w:shd w:val="clear" w:color="auto" w:fill="FFFFFF"/>
          <w:lang w:val="en-US"/>
        </w:rPr>
        <w:t xml:space="preserve">Legler, T. (2010). </w:t>
      </w:r>
      <w:proofErr w:type="gramStart"/>
      <w:r w:rsidRPr="00EF37CD">
        <w:rPr>
          <w:rFonts w:ascii="Times New Roman" w:eastAsia="Times New Roman" w:hAnsi="Times New Roman" w:cs="Times New Roman"/>
          <w:shd w:val="clear" w:color="auto" w:fill="FFFFFF"/>
          <w:lang w:val="en-US"/>
        </w:rPr>
        <w:t>Demise of the inter-Ameri</w:t>
      </w:r>
      <w:r>
        <w:rPr>
          <w:rFonts w:ascii="Times New Roman" w:eastAsia="Times New Roman" w:hAnsi="Times New Roman" w:cs="Times New Roman"/>
          <w:shd w:val="clear" w:color="auto" w:fill="FFFFFF"/>
          <w:lang w:val="en-US"/>
        </w:rPr>
        <w:t>can democracy promotion regime?</w:t>
      </w:r>
      <w:proofErr w:type="gramEnd"/>
      <w:r w:rsidRPr="00EF37CD">
        <w:rPr>
          <w:rFonts w:ascii="Times New Roman" w:eastAsia="Times New Roman" w:hAnsi="Times New Roman" w:cs="Times New Roman"/>
          <w:shd w:val="clear" w:color="auto" w:fill="FFFFFF"/>
          <w:lang w:val="en-US"/>
        </w:rPr>
        <w:t xml:space="preserve"> </w:t>
      </w:r>
      <w:proofErr w:type="gramStart"/>
      <w:r w:rsidRPr="00EF37CD">
        <w:rPr>
          <w:rFonts w:ascii="Times New Roman" w:eastAsia="Times New Roman" w:hAnsi="Times New Roman" w:cs="Times New Roman"/>
          <w:shd w:val="clear" w:color="auto" w:fill="FFFFFF"/>
          <w:lang w:val="en-US"/>
        </w:rPr>
        <w:t>In</w:t>
      </w:r>
      <w:r>
        <w:rPr>
          <w:rFonts w:ascii="Times New Roman" w:eastAsia="Times New Roman" w:hAnsi="Times New Roman" w:cs="Times New Roman"/>
          <w:shd w:val="clear" w:color="auto" w:fill="FFFFFF"/>
          <w:lang w:val="en-US"/>
        </w:rPr>
        <w:t xml:space="preserve"> G. Mace, A.F. Cooper, &amp; T. Shaw (Eds.),</w:t>
      </w:r>
      <w:r w:rsidRPr="00EF37CD">
        <w:rPr>
          <w:rFonts w:ascii="Times New Roman" w:eastAsia="Times New Roman" w:hAnsi="Times New Roman" w:cs="Times New Roman"/>
          <w:shd w:val="clear" w:color="auto" w:fill="FFFFFF"/>
          <w:lang w:val="en-US"/>
        </w:rPr>
        <w:t> </w:t>
      </w:r>
      <w:r w:rsidRPr="00EF37CD">
        <w:rPr>
          <w:rFonts w:ascii="Times New Roman" w:eastAsia="Times New Roman" w:hAnsi="Times New Roman" w:cs="Times New Roman"/>
          <w:i/>
          <w:iCs/>
          <w:shd w:val="clear" w:color="auto" w:fill="FFFFFF"/>
          <w:lang w:val="en-US"/>
        </w:rPr>
        <w:t>Inter-American cooperation at a crossroads</w:t>
      </w:r>
      <w:r w:rsidRPr="00EF37CD">
        <w:rPr>
          <w:rFonts w:ascii="Times New Roman" w:eastAsia="Times New Roman" w:hAnsi="Times New Roman" w:cs="Times New Roman"/>
          <w:shd w:val="clear" w:color="auto" w:fill="FFFFFF"/>
          <w:lang w:val="en-US"/>
        </w:rPr>
        <w:t> (pp. 111-130).</w:t>
      </w:r>
      <w:proofErr w:type="gramEnd"/>
      <w:r w:rsidRPr="00EF37CD">
        <w:rPr>
          <w:rFonts w:ascii="Times New Roman" w:eastAsia="Times New Roman" w:hAnsi="Times New Roman" w:cs="Times New Roman"/>
          <w:shd w:val="clear" w:color="auto" w:fill="FFFFFF"/>
          <w:lang w:val="en-US"/>
        </w:rPr>
        <w:t xml:space="preserve"> </w:t>
      </w:r>
      <w:r w:rsidRPr="00B0755B">
        <w:rPr>
          <w:rFonts w:ascii="Times New Roman" w:eastAsia="Times New Roman" w:hAnsi="Times New Roman" w:cs="Times New Roman"/>
          <w:shd w:val="clear" w:color="auto" w:fill="FFFFFF"/>
          <w:lang w:val="es-ES"/>
        </w:rPr>
        <w:t xml:space="preserve">New York and London: </w:t>
      </w:r>
      <w:proofErr w:type="spellStart"/>
      <w:r w:rsidRPr="00B0755B">
        <w:rPr>
          <w:rFonts w:ascii="Times New Roman" w:eastAsia="Times New Roman" w:hAnsi="Times New Roman" w:cs="Times New Roman"/>
          <w:shd w:val="clear" w:color="auto" w:fill="FFFFFF"/>
          <w:lang w:val="es-ES"/>
        </w:rPr>
        <w:t>Palgrave</w:t>
      </w:r>
      <w:proofErr w:type="spellEnd"/>
      <w:r w:rsidRPr="00B0755B">
        <w:rPr>
          <w:rFonts w:ascii="Times New Roman" w:eastAsia="Times New Roman" w:hAnsi="Times New Roman" w:cs="Times New Roman"/>
          <w:shd w:val="clear" w:color="auto" w:fill="FFFFFF"/>
          <w:lang w:val="es-ES"/>
        </w:rPr>
        <w:t xml:space="preserve"> </w:t>
      </w:r>
      <w:proofErr w:type="spellStart"/>
      <w:r w:rsidRPr="00B0755B">
        <w:rPr>
          <w:rFonts w:ascii="Times New Roman" w:eastAsia="Times New Roman" w:hAnsi="Times New Roman" w:cs="Times New Roman"/>
          <w:shd w:val="clear" w:color="auto" w:fill="FFFFFF"/>
          <w:lang w:val="es-ES"/>
        </w:rPr>
        <w:t>Macmillan</w:t>
      </w:r>
      <w:proofErr w:type="spellEnd"/>
      <w:r w:rsidRPr="00B0755B">
        <w:rPr>
          <w:rFonts w:ascii="Times New Roman" w:eastAsia="Times New Roman" w:hAnsi="Times New Roman" w:cs="Times New Roman"/>
          <w:shd w:val="clear" w:color="auto" w:fill="FFFFFF"/>
          <w:lang w:val="es-ES"/>
        </w:rPr>
        <w:t>.</w:t>
      </w:r>
    </w:p>
    <w:p w14:paraId="474FF116" w14:textId="77777777" w:rsidR="00AB055E" w:rsidRPr="00B0755B" w:rsidRDefault="00AB055E" w:rsidP="00AB055E">
      <w:pPr>
        <w:jc w:val="both"/>
        <w:rPr>
          <w:rFonts w:ascii="Times New Roman" w:eastAsia="Times New Roman" w:hAnsi="Times New Roman" w:cs="Times New Roman"/>
          <w:lang w:val="es-ES"/>
        </w:rPr>
      </w:pPr>
    </w:p>
    <w:p w14:paraId="60E0C197" w14:textId="77777777" w:rsidR="00AB055E" w:rsidRDefault="00AB055E" w:rsidP="00AB055E">
      <w:pPr>
        <w:ind w:hanging="709"/>
        <w:jc w:val="both"/>
        <w:rPr>
          <w:rFonts w:ascii="Times New Roman" w:eastAsia="Times New Roman" w:hAnsi="Times New Roman" w:cs="Times New Roman"/>
          <w:shd w:val="clear" w:color="auto" w:fill="FFFFFF"/>
          <w:lang w:val="en-US"/>
        </w:rPr>
      </w:pPr>
      <w:r w:rsidRPr="008356FA">
        <w:rPr>
          <w:rFonts w:ascii="Times New Roman" w:hAnsi="Times New Roman" w:cs="Times New Roman"/>
          <w:lang w:val="es-ES"/>
        </w:rPr>
        <w:t xml:space="preserve">Legler, T. (2019). Presentación: La crisis multidimensional de Venezuela. </w:t>
      </w:r>
      <w:proofErr w:type="gramStart"/>
      <w:r w:rsidRPr="00AE54FC">
        <w:rPr>
          <w:rFonts w:ascii="Times New Roman" w:hAnsi="Times New Roman" w:cs="Times New Roman"/>
          <w:i/>
          <w:lang w:val="en-GB"/>
        </w:rPr>
        <w:t xml:space="preserve">Foreign Affairs </w:t>
      </w:r>
      <w:proofErr w:type="spellStart"/>
      <w:r w:rsidRPr="00AE54FC">
        <w:rPr>
          <w:rFonts w:ascii="Times New Roman" w:hAnsi="Times New Roman" w:cs="Times New Roman"/>
          <w:i/>
          <w:lang w:val="en-GB"/>
        </w:rPr>
        <w:t>Latinoamérica</w:t>
      </w:r>
      <w:proofErr w:type="spellEnd"/>
      <w:r>
        <w:rPr>
          <w:rFonts w:ascii="Times New Roman" w:hAnsi="Times New Roman" w:cs="Times New Roman"/>
          <w:lang w:val="en-GB"/>
        </w:rPr>
        <w:t>, 19(2), 2-4.</w:t>
      </w:r>
      <w:proofErr w:type="gramEnd"/>
    </w:p>
    <w:p w14:paraId="296FAD93" w14:textId="77777777" w:rsidR="00AB055E" w:rsidRDefault="00AB055E" w:rsidP="00AB055E">
      <w:pPr>
        <w:ind w:hanging="709"/>
        <w:jc w:val="both"/>
        <w:rPr>
          <w:rFonts w:ascii="Times New Roman" w:eastAsia="Times New Roman" w:hAnsi="Times New Roman" w:cs="Times New Roman"/>
          <w:shd w:val="clear" w:color="auto" w:fill="FFFFFF"/>
          <w:lang w:val="en-US"/>
        </w:rPr>
      </w:pPr>
    </w:p>
    <w:p w14:paraId="3C62B393" w14:textId="77777777" w:rsidR="00AB055E" w:rsidRPr="00B0755B" w:rsidRDefault="00AB055E" w:rsidP="00AB055E">
      <w:pPr>
        <w:ind w:hanging="709"/>
        <w:jc w:val="both"/>
        <w:rPr>
          <w:rFonts w:ascii="Times New Roman" w:eastAsia="Times New Roman" w:hAnsi="Times New Roman" w:cs="Times New Roman"/>
          <w:lang w:val="en-US"/>
        </w:rPr>
      </w:pPr>
      <w:proofErr w:type="gramStart"/>
      <w:r w:rsidRPr="00756FED">
        <w:rPr>
          <w:rFonts w:ascii="Times New Roman" w:eastAsia="Times New Roman" w:hAnsi="Times New Roman" w:cs="Times New Roman"/>
          <w:shd w:val="clear" w:color="auto" w:fill="FFFFFF"/>
          <w:lang w:val="en-US"/>
        </w:rPr>
        <w:lastRenderedPageBreak/>
        <w:t xml:space="preserve">Legler, T., </w:t>
      </w:r>
      <w:proofErr w:type="spellStart"/>
      <w:r w:rsidRPr="00756FED">
        <w:rPr>
          <w:rFonts w:ascii="Times New Roman" w:eastAsia="Times New Roman" w:hAnsi="Times New Roman" w:cs="Times New Roman"/>
          <w:shd w:val="clear" w:color="auto" w:fill="FFFFFF"/>
          <w:lang w:val="en-US"/>
        </w:rPr>
        <w:t>Insanally</w:t>
      </w:r>
      <w:proofErr w:type="spellEnd"/>
      <w:r w:rsidRPr="00756FED">
        <w:rPr>
          <w:rFonts w:ascii="Times New Roman" w:eastAsia="Times New Roman" w:hAnsi="Times New Roman" w:cs="Times New Roman"/>
          <w:shd w:val="clear" w:color="auto" w:fill="FFFFFF"/>
          <w:lang w:val="en-US"/>
        </w:rPr>
        <w:t xml:space="preserve">, R., </w:t>
      </w:r>
      <w:proofErr w:type="spellStart"/>
      <w:r w:rsidRPr="00756FED">
        <w:rPr>
          <w:rFonts w:ascii="Times New Roman" w:eastAsia="Times New Roman" w:hAnsi="Times New Roman" w:cs="Times New Roman"/>
          <w:shd w:val="clear" w:color="auto" w:fill="FFFFFF"/>
          <w:lang w:val="en-US"/>
        </w:rPr>
        <w:t>Mariani</w:t>
      </w:r>
      <w:proofErr w:type="spellEnd"/>
      <w:r w:rsidRPr="00756FED">
        <w:rPr>
          <w:rFonts w:ascii="Times New Roman" w:eastAsia="Times New Roman" w:hAnsi="Times New Roman" w:cs="Times New Roman"/>
          <w:shd w:val="clear" w:color="auto" w:fill="FFFFFF"/>
          <w:lang w:val="en-US"/>
        </w:rPr>
        <w:t>, S., &amp; Shaw, T. M. (2012).</w:t>
      </w:r>
      <w:proofErr w:type="gramEnd"/>
      <w:r w:rsidRPr="00756FED">
        <w:rPr>
          <w:rFonts w:ascii="Times New Roman" w:eastAsia="Times New Roman" w:hAnsi="Times New Roman" w:cs="Times New Roman"/>
          <w:shd w:val="clear" w:color="auto" w:fill="FFFFFF"/>
          <w:lang w:val="en-US"/>
        </w:rPr>
        <w:t xml:space="preserve"> The Democratic Charter: The state of the debate. </w:t>
      </w:r>
      <w:proofErr w:type="gramStart"/>
      <w:r w:rsidRPr="00B0755B">
        <w:rPr>
          <w:rFonts w:ascii="Times New Roman" w:eastAsia="Times New Roman" w:hAnsi="Times New Roman" w:cs="Times New Roman"/>
          <w:i/>
          <w:iCs/>
          <w:shd w:val="clear" w:color="auto" w:fill="FFFFFF"/>
        </w:rPr>
        <w:t>Latin American Policy</w:t>
      </w:r>
      <w:r w:rsidRPr="00B0755B">
        <w:rPr>
          <w:rFonts w:ascii="Times New Roman" w:eastAsia="Times New Roman" w:hAnsi="Times New Roman" w:cs="Times New Roman"/>
          <w:shd w:val="clear" w:color="auto" w:fill="FFFFFF"/>
        </w:rPr>
        <w:t>, </w:t>
      </w:r>
      <w:r w:rsidRPr="00B0755B">
        <w:rPr>
          <w:rFonts w:ascii="Times New Roman" w:eastAsia="Times New Roman" w:hAnsi="Times New Roman" w:cs="Times New Roman"/>
          <w:iCs/>
          <w:shd w:val="clear" w:color="auto" w:fill="FFFFFF"/>
        </w:rPr>
        <w:t>3</w:t>
      </w:r>
      <w:r w:rsidRPr="00B0755B">
        <w:rPr>
          <w:rFonts w:ascii="Times New Roman" w:eastAsia="Times New Roman" w:hAnsi="Times New Roman" w:cs="Times New Roman"/>
          <w:shd w:val="clear" w:color="auto" w:fill="FFFFFF"/>
        </w:rPr>
        <w:t>(1), 3-12.</w:t>
      </w:r>
      <w:proofErr w:type="gramEnd"/>
      <w:r w:rsidRPr="00B0755B">
        <w:rPr>
          <w:rFonts w:ascii="Times New Roman" w:eastAsia="Times New Roman" w:hAnsi="Times New Roman" w:cs="Times New Roman"/>
          <w:shd w:val="clear" w:color="auto" w:fill="FFFFFF"/>
        </w:rPr>
        <w:t xml:space="preserve"> </w:t>
      </w:r>
      <w:hyperlink r:id="rId15" w:history="1">
        <w:proofErr w:type="gramStart"/>
        <w:r w:rsidRPr="00B0755B">
          <w:rPr>
            <w:rFonts w:ascii="Times New Roman" w:eastAsia="Times New Roman" w:hAnsi="Times New Roman" w:cs="Times New Roman"/>
            <w:bCs/>
            <w:shd w:val="clear" w:color="auto" w:fill="FFFFFF"/>
            <w:lang w:val="en-US"/>
          </w:rPr>
          <w:t>doi:10.1111</w:t>
        </w:r>
        <w:proofErr w:type="gramEnd"/>
        <w:r w:rsidRPr="00B0755B">
          <w:rPr>
            <w:rFonts w:ascii="Times New Roman" w:eastAsia="Times New Roman" w:hAnsi="Times New Roman" w:cs="Times New Roman"/>
            <w:bCs/>
            <w:shd w:val="clear" w:color="auto" w:fill="FFFFFF"/>
            <w:lang w:val="en-US"/>
          </w:rPr>
          <w:t>/j.2041-7373.2012.00051.x</w:t>
        </w:r>
      </w:hyperlink>
      <w:r w:rsidRPr="00B0755B">
        <w:rPr>
          <w:rFonts w:ascii="Times New Roman" w:eastAsia="Times New Roman" w:hAnsi="Times New Roman" w:cs="Times New Roman"/>
          <w:lang w:val="en-US"/>
        </w:rPr>
        <w:t>.</w:t>
      </w:r>
    </w:p>
    <w:p w14:paraId="318FD9B5" w14:textId="77777777" w:rsidR="00AB055E" w:rsidRPr="00B0755B" w:rsidRDefault="00AB055E" w:rsidP="00AB055E">
      <w:pPr>
        <w:jc w:val="both"/>
        <w:rPr>
          <w:rFonts w:ascii="Times New Roman" w:hAnsi="Times New Roman" w:cs="Times New Roman"/>
          <w:lang w:val="en-US"/>
        </w:rPr>
      </w:pPr>
    </w:p>
    <w:p w14:paraId="769FBD48" w14:textId="77777777" w:rsidR="00AB055E" w:rsidRDefault="00AB055E" w:rsidP="00AB055E">
      <w:pPr>
        <w:ind w:hanging="709"/>
        <w:jc w:val="both"/>
        <w:rPr>
          <w:rFonts w:ascii="Times New Roman" w:eastAsia="Times New Roman" w:hAnsi="Times New Roman" w:cs="Times New Roman"/>
          <w:lang w:val="en-US"/>
        </w:rPr>
      </w:pPr>
      <w:proofErr w:type="gramStart"/>
      <w:r w:rsidRPr="00B0755B">
        <w:rPr>
          <w:rFonts w:ascii="Times New Roman" w:hAnsi="Times New Roman" w:cs="Times New Roman"/>
          <w:lang w:val="en-US"/>
        </w:rPr>
        <w:t xml:space="preserve">Legler, T., </w:t>
      </w:r>
      <w:proofErr w:type="spellStart"/>
      <w:r w:rsidRPr="00B0755B">
        <w:rPr>
          <w:rFonts w:ascii="Times New Roman" w:hAnsi="Times New Roman" w:cs="Times New Roman"/>
          <w:lang w:val="en-US"/>
        </w:rPr>
        <w:t>Serbin</w:t>
      </w:r>
      <w:proofErr w:type="spellEnd"/>
      <w:r w:rsidRPr="00B0755B">
        <w:rPr>
          <w:rFonts w:ascii="Times New Roman" w:hAnsi="Times New Roman" w:cs="Times New Roman"/>
          <w:lang w:val="en-US"/>
        </w:rPr>
        <w:t xml:space="preserve"> Pont, A. &amp; </w:t>
      </w:r>
      <w:proofErr w:type="spellStart"/>
      <w:r w:rsidRPr="00B0755B">
        <w:rPr>
          <w:rFonts w:ascii="Times New Roman" w:hAnsi="Times New Roman" w:cs="Times New Roman"/>
          <w:lang w:val="en-US"/>
        </w:rPr>
        <w:t>Garelli</w:t>
      </w:r>
      <w:proofErr w:type="spellEnd"/>
      <w:r w:rsidRPr="00B0755B">
        <w:rPr>
          <w:rFonts w:ascii="Times New Roman" w:hAnsi="Times New Roman" w:cs="Times New Roman"/>
          <w:lang w:val="en-US"/>
        </w:rPr>
        <w:t>-Ríos, O. (Eds.).</w:t>
      </w:r>
      <w:proofErr w:type="gramEnd"/>
      <w:r w:rsidRPr="00B0755B">
        <w:rPr>
          <w:rFonts w:ascii="Times New Roman" w:hAnsi="Times New Roman" w:cs="Times New Roman"/>
          <w:lang w:val="en-US"/>
        </w:rPr>
        <w:t xml:space="preserve"> </w:t>
      </w:r>
      <w:r w:rsidRPr="008356FA">
        <w:rPr>
          <w:rFonts w:ascii="Times New Roman" w:hAnsi="Times New Roman" w:cs="Times New Roman"/>
          <w:lang w:val="es-ES"/>
        </w:rPr>
        <w:t xml:space="preserve">(2018). </w:t>
      </w:r>
      <w:proofErr w:type="spellStart"/>
      <w:r w:rsidRPr="008356FA">
        <w:rPr>
          <w:rFonts w:ascii="Times New Roman" w:hAnsi="Times New Roman" w:cs="Times New Roman"/>
          <w:lang w:val="es-ES"/>
        </w:rPr>
        <w:t>Special</w:t>
      </w:r>
      <w:proofErr w:type="spellEnd"/>
      <w:r w:rsidRPr="008356FA">
        <w:rPr>
          <w:rFonts w:ascii="Times New Roman" w:hAnsi="Times New Roman" w:cs="Times New Roman"/>
          <w:lang w:val="es-ES"/>
        </w:rPr>
        <w:t xml:space="preserve"> </w:t>
      </w:r>
      <w:proofErr w:type="spellStart"/>
      <w:r w:rsidRPr="008356FA">
        <w:rPr>
          <w:rFonts w:ascii="Times New Roman" w:hAnsi="Times New Roman" w:cs="Times New Roman"/>
          <w:lang w:val="es-ES"/>
        </w:rPr>
        <w:t>issue</w:t>
      </w:r>
      <w:proofErr w:type="spellEnd"/>
      <w:r w:rsidRPr="008356FA">
        <w:rPr>
          <w:rFonts w:ascii="Times New Roman" w:hAnsi="Times New Roman" w:cs="Times New Roman"/>
          <w:lang w:val="es-ES"/>
        </w:rPr>
        <w:t xml:space="preserve"> </w:t>
      </w:r>
      <w:proofErr w:type="spellStart"/>
      <w:r w:rsidRPr="008356FA">
        <w:rPr>
          <w:rFonts w:ascii="Times New Roman" w:hAnsi="Times New Roman" w:cs="Times New Roman"/>
          <w:lang w:val="es-ES"/>
        </w:rPr>
        <w:t>on</w:t>
      </w:r>
      <w:proofErr w:type="spellEnd"/>
      <w:r w:rsidRPr="008356FA">
        <w:rPr>
          <w:rFonts w:ascii="Times New Roman" w:hAnsi="Times New Roman" w:cs="Times New Roman"/>
          <w:lang w:val="es-ES"/>
        </w:rPr>
        <w:t xml:space="preserve"> Venezuela: La </w:t>
      </w:r>
      <w:proofErr w:type="spellStart"/>
      <w:r w:rsidRPr="008356FA">
        <w:rPr>
          <w:rFonts w:ascii="Times New Roman" w:hAnsi="Times New Roman" w:cs="Times New Roman"/>
          <w:lang w:val="es-ES"/>
        </w:rPr>
        <w:t>multidimensionalidad</w:t>
      </w:r>
      <w:proofErr w:type="spellEnd"/>
      <w:r w:rsidRPr="008356FA">
        <w:rPr>
          <w:rFonts w:ascii="Times New Roman" w:hAnsi="Times New Roman" w:cs="Times New Roman"/>
          <w:lang w:val="es-ES"/>
        </w:rPr>
        <w:t xml:space="preserve"> de una crisis </w:t>
      </w:r>
      <w:proofErr w:type="spellStart"/>
      <w:r w:rsidRPr="008356FA">
        <w:rPr>
          <w:rFonts w:ascii="Times New Roman" w:hAnsi="Times New Roman" w:cs="Times New Roman"/>
          <w:lang w:val="es-ES"/>
        </w:rPr>
        <w:t>hemiférica</w:t>
      </w:r>
      <w:proofErr w:type="spellEnd"/>
      <w:r w:rsidRPr="008356FA">
        <w:rPr>
          <w:rFonts w:ascii="Times New Roman" w:hAnsi="Times New Roman" w:cs="Times New Roman"/>
          <w:lang w:val="es-ES"/>
        </w:rPr>
        <w:t xml:space="preserve">. </w:t>
      </w:r>
      <w:proofErr w:type="spellStart"/>
      <w:r w:rsidRPr="004D0CC9">
        <w:rPr>
          <w:rFonts w:ascii="Times New Roman" w:hAnsi="Times New Roman" w:cs="Times New Roman"/>
          <w:i/>
          <w:lang w:val="en-GB"/>
        </w:rPr>
        <w:t>Pensamiento</w:t>
      </w:r>
      <w:proofErr w:type="spellEnd"/>
      <w:r w:rsidRPr="004D0CC9">
        <w:rPr>
          <w:rFonts w:ascii="Times New Roman" w:hAnsi="Times New Roman" w:cs="Times New Roman"/>
          <w:i/>
          <w:lang w:val="en-GB"/>
        </w:rPr>
        <w:t xml:space="preserve"> </w:t>
      </w:r>
      <w:proofErr w:type="spellStart"/>
      <w:r w:rsidRPr="004D0CC9">
        <w:rPr>
          <w:rFonts w:ascii="Times New Roman" w:hAnsi="Times New Roman" w:cs="Times New Roman"/>
          <w:i/>
          <w:lang w:val="en-GB"/>
        </w:rPr>
        <w:t>Propio</w:t>
      </w:r>
      <w:proofErr w:type="spellEnd"/>
      <w:r>
        <w:rPr>
          <w:rFonts w:ascii="Times New Roman" w:hAnsi="Times New Roman" w:cs="Times New Roman"/>
          <w:lang w:val="en-GB"/>
        </w:rPr>
        <w:t xml:space="preserve">, 47, 9-232- </w:t>
      </w:r>
    </w:p>
    <w:p w14:paraId="692D6CC3" w14:textId="77777777" w:rsidR="00AB055E" w:rsidRPr="000C154A" w:rsidRDefault="00AB055E" w:rsidP="00AB055E">
      <w:pPr>
        <w:ind w:hanging="709"/>
        <w:jc w:val="both"/>
        <w:rPr>
          <w:rFonts w:ascii="Times New Roman" w:eastAsia="Times New Roman" w:hAnsi="Times New Roman" w:cs="Times New Roman"/>
          <w:lang w:val="en-US"/>
        </w:rPr>
      </w:pPr>
    </w:p>
    <w:p w14:paraId="0EB26D8D" w14:textId="77777777" w:rsidR="00AB055E" w:rsidRDefault="00AB055E" w:rsidP="00AB055E">
      <w:pPr>
        <w:ind w:hanging="709"/>
        <w:jc w:val="both"/>
        <w:rPr>
          <w:rFonts w:ascii="Times New Roman" w:eastAsia="Times New Roman" w:hAnsi="Times New Roman" w:cs="Times New Roman"/>
          <w:lang w:val="en-US"/>
        </w:rPr>
      </w:pPr>
      <w:proofErr w:type="gramStart"/>
      <w:r w:rsidRPr="00544305">
        <w:rPr>
          <w:rFonts w:ascii="Times New Roman" w:eastAsia="Times New Roman" w:hAnsi="Times New Roman" w:cs="Times New Roman"/>
          <w:shd w:val="clear" w:color="auto" w:fill="FFFFFF"/>
          <w:lang w:val="en-US"/>
        </w:rPr>
        <w:t xml:space="preserve">Legler, T., &amp; </w:t>
      </w:r>
      <w:proofErr w:type="spellStart"/>
      <w:r w:rsidRPr="00544305">
        <w:rPr>
          <w:rFonts w:ascii="Times New Roman" w:eastAsia="Times New Roman" w:hAnsi="Times New Roman" w:cs="Times New Roman"/>
          <w:shd w:val="clear" w:color="auto" w:fill="FFFFFF"/>
          <w:lang w:val="en-US"/>
        </w:rPr>
        <w:t>Tieku</w:t>
      </w:r>
      <w:proofErr w:type="spellEnd"/>
      <w:r w:rsidRPr="00544305">
        <w:rPr>
          <w:rFonts w:ascii="Times New Roman" w:eastAsia="Times New Roman" w:hAnsi="Times New Roman" w:cs="Times New Roman"/>
          <w:shd w:val="clear" w:color="auto" w:fill="FFFFFF"/>
          <w:lang w:val="en-US"/>
        </w:rPr>
        <w:t>, T. K. (2010).</w:t>
      </w:r>
      <w:proofErr w:type="gramEnd"/>
      <w:r w:rsidRPr="00544305">
        <w:rPr>
          <w:rFonts w:ascii="Times New Roman" w:eastAsia="Times New Roman" w:hAnsi="Times New Roman" w:cs="Times New Roman"/>
          <w:shd w:val="clear" w:color="auto" w:fill="FFFFFF"/>
          <w:lang w:val="en-US"/>
        </w:rPr>
        <w:t xml:space="preserve"> </w:t>
      </w:r>
      <w:r w:rsidRPr="000C154A">
        <w:rPr>
          <w:rFonts w:ascii="Times New Roman" w:eastAsia="Times New Roman" w:hAnsi="Times New Roman" w:cs="Times New Roman"/>
          <w:shd w:val="clear" w:color="auto" w:fill="FFFFFF"/>
          <w:lang w:val="en-US"/>
        </w:rPr>
        <w:t xml:space="preserve">What difference can a path make? </w:t>
      </w:r>
      <w:proofErr w:type="gramStart"/>
      <w:r w:rsidRPr="000C154A">
        <w:rPr>
          <w:rFonts w:ascii="Times New Roman" w:eastAsia="Times New Roman" w:hAnsi="Times New Roman" w:cs="Times New Roman"/>
          <w:shd w:val="clear" w:color="auto" w:fill="FFFFFF"/>
          <w:lang w:val="en-US"/>
        </w:rPr>
        <w:t>Regional democracy promotion regimes in the Americas and Africa.</w:t>
      </w:r>
      <w:proofErr w:type="gramEnd"/>
      <w:r w:rsidRPr="000C154A">
        <w:rPr>
          <w:rFonts w:ascii="Times New Roman" w:eastAsia="Times New Roman" w:hAnsi="Times New Roman" w:cs="Times New Roman"/>
          <w:shd w:val="clear" w:color="auto" w:fill="FFFFFF"/>
          <w:lang w:val="en-US"/>
        </w:rPr>
        <w:t> </w:t>
      </w:r>
      <w:proofErr w:type="gramStart"/>
      <w:r w:rsidRPr="000C154A">
        <w:rPr>
          <w:rFonts w:ascii="Times New Roman" w:eastAsia="Times New Roman" w:hAnsi="Times New Roman" w:cs="Times New Roman"/>
          <w:i/>
          <w:iCs/>
          <w:shd w:val="clear" w:color="auto" w:fill="FFFFFF"/>
          <w:lang w:val="en-US"/>
        </w:rPr>
        <w:t>Democratization</w:t>
      </w:r>
      <w:r w:rsidRPr="000C154A">
        <w:rPr>
          <w:rFonts w:ascii="Times New Roman" w:eastAsia="Times New Roman" w:hAnsi="Times New Roman" w:cs="Times New Roman"/>
          <w:shd w:val="clear" w:color="auto" w:fill="FFFFFF"/>
          <w:lang w:val="en-US"/>
        </w:rPr>
        <w:t>, </w:t>
      </w:r>
      <w:r w:rsidRPr="000C154A">
        <w:rPr>
          <w:rFonts w:ascii="Times New Roman" w:eastAsia="Times New Roman" w:hAnsi="Times New Roman" w:cs="Times New Roman"/>
          <w:iCs/>
          <w:shd w:val="clear" w:color="auto" w:fill="FFFFFF"/>
          <w:lang w:val="en-US"/>
        </w:rPr>
        <w:t>17</w:t>
      </w:r>
      <w:r w:rsidRPr="000C154A">
        <w:rPr>
          <w:rFonts w:ascii="Times New Roman" w:eastAsia="Times New Roman" w:hAnsi="Times New Roman" w:cs="Times New Roman"/>
          <w:shd w:val="clear" w:color="auto" w:fill="FFFFFF"/>
          <w:lang w:val="en-US"/>
        </w:rPr>
        <w:t>(3), 465-491.</w:t>
      </w:r>
      <w:proofErr w:type="gramEnd"/>
      <w:r w:rsidRPr="000C154A">
        <w:rPr>
          <w:rFonts w:ascii="Times New Roman" w:eastAsia="Times New Roman" w:hAnsi="Times New Roman" w:cs="Times New Roman"/>
          <w:shd w:val="clear" w:color="auto" w:fill="FFFFFF"/>
          <w:lang w:val="en-US"/>
        </w:rPr>
        <w:t xml:space="preserve"> </w:t>
      </w:r>
      <w:hyperlink r:id="rId16" w:history="1">
        <w:proofErr w:type="gramStart"/>
        <w:r>
          <w:rPr>
            <w:rFonts w:ascii="Times New Roman" w:eastAsia="Times New Roman" w:hAnsi="Times New Roman" w:cs="Times New Roman"/>
            <w:lang w:val="en-US"/>
          </w:rPr>
          <w:t>doi:</w:t>
        </w:r>
        <w:r w:rsidRPr="000C154A">
          <w:rPr>
            <w:rFonts w:ascii="Times New Roman" w:eastAsia="Times New Roman" w:hAnsi="Times New Roman" w:cs="Times New Roman"/>
            <w:lang w:val="en-US"/>
          </w:rPr>
          <w:t>10.1080</w:t>
        </w:r>
        <w:proofErr w:type="gramEnd"/>
        <w:r w:rsidRPr="000C154A">
          <w:rPr>
            <w:rFonts w:ascii="Times New Roman" w:eastAsia="Times New Roman" w:hAnsi="Times New Roman" w:cs="Times New Roman"/>
            <w:lang w:val="en-US"/>
          </w:rPr>
          <w:t>/13510341003700337</w:t>
        </w:r>
      </w:hyperlink>
      <w:r>
        <w:rPr>
          <w:rFonts w:ascii="Times New Roman" w:eastAsia="Times New Roman" w:hAnsi="Times New Roman" w:cs="Times New Roman"/>
          <w:lang w:val="en-US"/>
        </w:rPr>
        <w:t>.</w:t>
      </w:r>
    </w:p>
    <w:p w14:paraId="6E218599" w14:textId="77777777" w:rsidR="00AB055E" w:rsidRDefault="00AB055E" w:rsidP="00AB055E">
      <w:pPr>
        <w:ind w:hanging="709"/>
        <w:jc w:val="both"/>
        <w:rPr>
          <w:rFonts w:ascii="Times New Roman" w:eastAsia="Times New Roman" w:hAnsi="Times New Roman" w:cs="Times New Roman"/>
          <w:lang w:val="en-US"/>
        </w:rPr>
      </w:pPr>
    </w:p>
    <w:p w14:paraId="170F3472" w14:textId="77777777" w:rsidR="00AB055E" w:rsidRPr="00975522" w:rsidRDefault="00AB055E" w:rsidP="00AB055E">
      <w:pPr>
        <w:ind w:hanging="709"/>
        <w:jc w:val="both"/>
        <w:rPr>
          <w:rFonts w:ascii="Times New Roman" w:eastAsia="Times New Roman" w:hAnsi="Times New Roman" w:cs="Times New Roman"/>
          <w:lang w:val="en-US"/>
        </w:rPr>
      </w:pPr>
      <w:r w:rsidRPr="00975522">
        <w:rPr>
          <w:rFonts w:ascii="Times New Roman" w:eastAsia="Times New Roman" w:hAnsi="Times New Roman" w:cs="Times New Roman"/>
          <w:color w:val="181817"/>
          <w:shd w:val="clear" w:color="auto" w:fill="FFFFFF"/>
          <w:lang w:val="en-US"/>
        </w:rPr>
        <w:t>Levitt, B. (2006). A Desultory Defense of Democracy: OAS Resolution 1080 and the Inter-American Democratic Charter. </w:t>
      </w:r>
      <w:r w:rsidRPr="00975522">
        <w:rPr>
          <w:rFonts w:ascii="Times New Roman" w:eastAsia="Times New Roman" w:hAnsi="Times New Roman" w:cs="Times New Roman"/>
          <w:i/>
          <w:iCs/>
          <w:color w:val="181817"/>
          <w:bdr w:val="none" w:sz="0" w:space="0" w:color="auto" w:frame="1"/>
          <w:shd w:val="clear" w:color="auto" w:fill="FFFFFF"/>
          <w:lang w:val="en-US"/>
        </w:rPr>
        <w:t>Latin American Politics and Society,</w:t>
      </w:r>
      <w:r w:rsidRPr="00975522">
        <w:rPr>
          <w:rFonts w:ascii="Times New Roman" w:eastAsia="Times New Roman" w:hAnsi="Times New Roman" w:cs="Times New Roman"/>
          <w:color w:val="181817"/>
          <w:shd w:val="clear" w:color="auto" w:fill="FFFFFF"/>
          <w:lang w:val="en-US"/>
        </w:rPr>
        <w:t> </w:t>
      </w:r>
      <w:r w:rsidRPr="00AE54FC">
        <w:rPr>
          <w:rFonts w:ascii="Times New Roman" w:eastAsia="Times New Roman" w:hAnsi="Times New Roman" w:cs="Times New Roman"/>
          <w:iCs/>
          <w:color w:val="181817"/>
          <w:bdr w:val="none" w:sz="0" w:space="0" w:color="auto" w:frame="1"/>
          <w:shd w:val="clear" w:color="auto" w:fill="FFFFFF"/>
          <w:lang w:val="en-US"/>
        </w:rPr>
        <w:t>48</w:t>
      </w:r>
      <w:r w:rsidRPr="00975522">
        <w:rPr>
          <w:rFonts w:ascii="Times New Roman" w:eastAsia="Times New Roman" w:hAnsi="Times New Roman" w:cs="Times New Roman"/>
          <w:color w:val="181817"/>
          <w:shd w:val="clear" w:color="auto" w:fill="FFFFFF"/>
          <w:lang w:val="en-US"/>
        </w:rPr>
        <w:t xml:space="preserve">(3), 93-123. </w:t>
      </w:r>
      <w:proofErr w:type="gramStart"/>
      <w:r w:rsidRPr="00975522">
        <w:rPr>
          <w:rFonts w:ascii="Times New Roman" w:eastAsia="Times New Roman" w:hAnsi="Times New Roman" w:cs="Times New Roman"/>
          <w:color w:val="181817"/>
          <w:shd w:val="clear" w:color="auto" w:fill="FFFFFF"/>
          <w:lang w:val="en-US"/>
        </w:rPr>
        <w:t>doi:10.1111</w:t>
      </w:r>
      <w:proofErr w:type="gramEnd"/>
      <w:r w:rsidRPr="00975522">
        <w:rPr>
          <w:rFonts w:ascii="Times New Roman" w:eastAsia="Times New Roman" w:hAnsi="Times New Roman" w:cs="Times New Roman"/>
          <w:color w:val="181817"/>
          <w:shd w:val="clear" w:color="auto" w:fill="FFFFFF"/>
          <w:lang w:val="en-US"/>
        </w:rPr>
        <w:t>/j.1548-2456.2006.tb00357.x</w:t>
      </w:r>
      <w:r>
        <w:rPr>
          <w:rFonts w:ascii="Times New Roman" w:eastAsia="Times New Roman" w:hAnsi="Times New Roman" w:cs="Times New Roman"/>
          <w:color w:val="181817"/>
          <w:shd w:val="clear" w:color="auto" w:fill="FFFFFF"/>
          <w:lang w:val="en-US"/>
        </w:rPr>
        <w:t>.</w:t>
      </w:r>
    </w:p>
    <w:p w14:paraId="3D5BC89D" w14:textId="77777777" w:rsidR="00AB055E" w:rsidRPr="00EF37CD" w:rsidRDefault="00AB055E" w:rsidP="00AB055E">
      <w:pPr>
        <w:ind w:hanging="709"/>
        <w:jc w:val="both"/>
        <w:rPr>
          <w:rFonts w:ascii="Times New Roman" w:hAnsi="Times New Roman" w:cs="Times New Roman"/>
        </w:rPr>
      </w:pPr>
    </w:p>
    <w:p w14:paraId="052C08A7" w14:textId="77777777" w:rsidR="00AB055E" w:rsidRDefault="00AB055E" w:rsidP="00AB055E">
      <w:pPr>
        <w:ind w:hanging="709"/>
        <w:jc w:val="both"/>
        <w:rPr>
          <w:rFonts w:ascii="Times New Roman" w:eastAsia="Times New Roman" w:hAnsi="Times New Roman" w:cs="Times New Roman"/>
          <w:lang w:val="en-US"/>
        </w:rPr>
      </w:pPr>
      <w:r w:rsidRPr="00EF37CD">
        <w:rPr>
          <w:rFonts w:ascii="Times New Roman" w:eastAsia="Times New Roman" w:hAnsi="Times New Roman" w:cs="Times New Roman"/>
          <w:shd w:val="clear" w:color="auto" w:fill="FFFFFF"/>
          <w:lang w:val="en-US"/>
        </w:rPr>
        <w:t>Long, T. (2015). </w:t>
      </w:r>
      <w:r w:rsidRPr="00EF37CD">
        <w:rPr>
          <w:rFonts w:ascii="Times New Roman" w:eastAsia="Times New Roman" w:hAnsi="Times New Roman" w:cs="Times New Roman"/>
          <w:i/>
          <w:iCs/>
          <w:shd w:val="clear" w:color="auto" w:fill="FFFFFF"/>
          <w:lang w:val="en-US"/>
        </w:rPr>
        <w:t>Latin Americ</w:t>
      </w:r>
      <w:r>
        <w:rPr>
          <w:rFonts w:ascii="Times New Roman" w:eastAsia="Times New Roman" w:hAnsi="Times New Roman" w:cs="Times New Roman"/>
          <w:i/>
          <w:iCs/>
          <w:shd w:val="clear" w:color="auto" w:fill="FFFFFF"/>
          <w:lang w:val="en-US"/>
        </w:rPr>
        <w:t>a confronts the United States: A</w:t>
      </w:r>
      <w:r w:rsidRPr="00EF37CD">
        <w:rPr>
          <w:rFonts w:ascii="Times New Roman" w:eastAsia="Times New Roman" w:hAnsi="Times New Roman" w:cs="Times New Roman"/>
          <w:i/>
          <w:iCs/>
          <w:shd w:val="clear" w:color="auto" w:fill="FFFFFF"/>
          <w:lang w:val="en-US"/>
        </w:rPr>
        <w:t>symmetry and influence</w:t>
      </w:r>
      <w:r w:rsidRPr="00EF37CD">
        <w:rPr>
          <w:rFonts w:ascii="Times New Roman" w:eastAsia="Times New Roman" w:hAnsi="Times New Roman" w:cs="Times New Roman"/>
          <w:shd w:val="clear" w:color="auto" w:fill="FFFFFF"/>
          <w:lang w:val="en-US"/>
        </w:rPr>
        <w:t xml:space="preserve">. </w:t>
      </w:r>
      <w:r>
        <w:rPr>
          <w:rFonts w:ascii="Times New Roman" w:eastAsia="Times New Roman" w:hAnsi="Times New Roman" w:cs="Times New Roman"/>
          <w:shd w:val="clear" w:color="auto" w:fill="FFFFFF"/>
          <w:lang w:val="en-US"/>
        </w:rPr>
        <w:t xml:space="preserve">Cambridge, UK: </w:t>
      </w:r>
      <w:r w:rsidRPr="00EF37CD">
        <w:rPr>
          <w:rFonts w:ascii="Times New Roman" w:eastAsia="Times New Roman" w:hAnsi="Times New Roman" w:cs="Times New Roman"/>
          <w:shd w:val="clear" w:color="auto" w:fill="FFFFFF"/>
          <w:lang w:val="en-US"/>
        </w:rPr>
        <w:t>Cambridge University Press.</w:t>
      </w:r>
    </w:p>
    <w:p w14:paraId="1DB3775F" w14:textId="77777777" w:rsidR="00AB055E" w:rsidRPr="008356FA" w:rsidRDefault="00AB055E" w:rsidP="00AB055E">
      <w:pPr>
        <w:jc w:val="both"/>
        <w:rPr>
          <w:rFonts w:ascii="Times New Roman" w:eastAsia="Times New Roman" w:hAnsi="Times New Roman" w:cs="Times New Roman"/>
          <w:lang w:val="es-ES"/>
        </w:rPr>
      </w:pPr>
    </w:p>
    <w:p w14:paraId="08F72778" w14:textId="77777777" w:rsidR="00AB055E" w:rsidRPr="00B0755B" w:rsidRDefault="00AB055E" w:rsidP="00AB055E">
      <w:pPr>
        <w:ind w:hanging="709"/>
        <w:jc w:val="both"/>
        <w:rPr>
          <w:rFonts w:ascii="Times New Roman" w:eastAsia="Times New Roman" w:hAnsi="Times New Roman" w:cs="Times New Roman"/>
          <w:lang w:val="es-ES"/>
        </w:rPr>
      </w:pPr>
      <w:r w:rsidRPr="008356FA">
        <w:rPr>
          <w:rFonts w:ascii="Times New Roman" w:eastAsia="Times New Roman" w:hAnsi="Times New Roman" w:cs="Times New Roman"/>
          <w:color w:val="222222"/>
          <w:shd w:val="clear" w:color="auto" w:fill="FFFFFF"/>
          <w:lang w:val="es-ES"/>
        </w:rPr>
        <w:t>López Maya, M. (2018). El colapso de Venezuela: ¿ Qué sigue?. </w:t>
      </w:r>
      <w:r w:rsidRPr="00B0755B">
        <w:rPr>
          <w:rFonts w:ascii="Times New Roman" w:eastAsia="Times New Roman" w:hAnsi="Times New Roman" w:cs="Times New Roman"/>
          <w:i/>
          <w:iCs/>
          <w:color w:val="222222"/>
          <w:shd w:val="clear" w:color="auto" w:fill="FFFFFF"/>
          <w:lang w:val="es-ES"/>
        </w:rPr>
        <w:t>Pensamiento Propio</w:t>
      </w:r>
      <w:r w:rsidRPr="00B0755B">
        <w:rPr>
          <w:rFonts w:ascii="Times New Roman" w:eastAsia="Times New Roman" w:hAnsi="Times New Roman" w:cs="Times New Roman"/>
          <w:color w:val="222222"/>
          <w:shd w:val="clear" w:color="auto" w:fill="FFFFFF"/>
          <w:lang w:val="es-ES"/>
        </w:rPr>
        <w:t>, </w:t>
      </w:r>
      <w:r w:rsidRPr="00B0755B">
        <w:rPr>
          <w:rFonts w:ascii="Times New Roman" w:eastAsia="Times New Roman" w:hAnsi="Times New Roman" w:cs="Times New Roman"/>
          <w:iCs/>
          <w:color w:val="222222"/>
          <w:shd w:val="clear" w:color="auto" w:fill="FFFFFF"/>
          <w:lang w:val="es-ES"/>
        </w:rPr>
        <w:t>47</w:t>
      </w:r>
      <w:r w:rsidRPr="00B0755B">
        <w:rPr>
          <w:rFonts w:ascii="Times New Roman" w:eastAsia="Times New Roman" w:hAnsi="Times New Roman" w:cs="Times New Roman"/>
          <w:color w:val="222222"/>
          <w:shd w:val="clear" w:color="auto" w:fill="FFFFFF"/>
          <w:lang w:val="es-ES"/>
        </w:rPr>
        <w:t>, 13-35.</w:t>
      </w:r>
    </w:p>
    <w:p w14:paraId="0CB1E3AA" w14:textId="77777777" w:rsidR="00AB055E" w:rsidRPr="00B0755B" w:rsidRDefault="00AB055E" w:rsidP="00AB055E">
      <w:pPr>
        <w:ind w:hanging="709"/>
        <w:jc w:val="both"/>
        <w:rPr>
          <w:rFonts w:ascii="Times New Roman" w:eastAsia="Times New Roman" w:hAnsi="Times New Roman" w:cs="Times New Roman"/>
          <w:lang w:val="es-ES"/>
        </w:rPr>
      </w:pPr>
    </w:p>
    <w:p w14:paraId="1F77A5A9" w14:textId="77777777" w:rsidR="00AB055E" w:rsidRPr="003833CA" w:rsidRDefault="00AB055E" w:rsidP="00AB055E">
      <w:pPr>
        <w:ind w:hanging="709"/>
        <w:jc w:val="both"/>
        <w:rPr>
          <w:rFonts w:ascii="Times New Roman" w:eastAsia="Times New Roman" w:hAnsi="Times New Roman" w:cs="Times New Roman"/>
          <w:lang w:val="en-US"/>
        </w:rPr>
      </w:pPr>
      <w:proofErr w:type="spellStart"/>
      <w:r w:rsidRPr="00B0755B">
        <w:rPr>
          <w:rFonts w:ascii="Times New Roman" w:eastAsia="Times New Roman" w:hAnsi="Times New Roman" w:cs="Times New Roman"/>
          <w:shd w:val="clear" w:color="auto" w:fill="FFFFFF"/>
          <w:lang w:val="es-ES"/>
        </w:rPr>
        <w:t>Lowenthal</w:t>
      </w:r>
      <w:proofErr w:type="spellEnd"/>
      <w:r w:rsidRPr="00B0755B">
        <w:rPr>
          <w:rFonts w:ascii="Times New Roman" w:eastAsia="Times New Roman" w:hAnsi="Times New Roman" w:cs="Times New Roman"/>
          <w:shd w:val="clear" w:color="auto" w:fill="FFFFFF"/>
          <w:lang w:val="es-ES"/>
        </w:rPr>
        <w:t xml:space="preserve">, A.F., &amp; </w:t>
      </w:r>
      <w:proofErr w:type="spellStart"/>
      <w:r w:rsidRPr="00B0755B">
        <w:rPr>
          <w:rFonts w:ascii="Times New Roman" w:eastAsia="Times New Roman" w:hAnsi="Times New Roman" w:cs="Times New Roman"/>
          <w:shd w:val="clear" w:color="auto" w:fill="FFFFFF"/>
          <w:lang w:val="es-ES"/>
        </w:rPr>
        <w:t>Smilde</w:t>
      </w:r>
      <w:proofErr w:type="spellEnd"/>
      <w:r w:rsidRPr="00B0755B">
        <w:rPr>
          <w:rFonts w:ascii="Times New Roman" w:eastAsia="Times New Roman" w:hAnsi="Times New Roman" w:cs="Times New Roman"/>
          <w:shd w:val="clear" w:color="auto" w:fill="FFFFFF"/>
          <w:lang w:val="es-ES"/>
        </w:rPr>
        <w:t xml:space="preserve">, 2019. </w:t>
      </w:r>
      <w:r w:rsidRPr="003833CA">
        <w:rPr>
          <w:rFonts w:ascii="Times New Roman" w:eastAsia="Times New Roman" w:hAnsi="Times New Roman" w:cs="Times New Roman"/>
          <w:i/>
          <w:shd w:val="clear" w:color="auto" w:fill="FFFFFF"/>
          <w:lang w:val="en-US"/>
        </w:rPr>
        <w:t>Venezuela: Is there a way out of its tragic impasse?</w:t>
      </w:r>
      <w:r>
        <w:rPr>
          <w:rFonts w:ascii="Times New Roman" w:eastAsia="Times New Roman" w:hAnsi="Times New Roman" w:cs="Times New Roman"/>
          <w:shd w:val="clear" w:color="auto" w:fill="FFFFFF"/>
          <w:lang w:val="en-US"/>
        </w:rPr>
        <w:t xml:space="preserve"> </w:t>
      </w:r>
      <w:proofErr w:type="gramStart"/>
      <w:r>
        <w:rPr>
          <w:rFonts w:ascii="Times New Roman" w:eastAsia="Times New Roman" w:hAnsi="Times New Roman" w:cs="Times New Roman"/>
          <w:shd w:val="clear" w:color="auto" w:fill="FFFFFF"/>
          <w:lang w:val="en-US"/>
        </w:rPr>
        <w:t>Wilson Center Latin America Program, July.</w:t>
      </w:r>
      <w:proofErr w:type="gramEnd"/>
      <w:r>
        <w:rPr>
          <w:rFonts w:ascii="Times New Roman" w:eastAsia="Times New Roman" w:hAnsi="Times New Roman" w:cs="Times New Roman"/>
          <w:shd w:val="clear" w:color="auto" w:fill="FFFFFF"/>
          <w:lang w:val="en-US"/>
        </w:rPr>
        <w:t xml:space="preserve"> </w:t>
      </w:r>
      <w:hyperlink r:id="rId17" w:history="1">
        <w:r>
          <w:rPr>
            <w:rStyle w:val="Hipervnculo"/>
            <w:rFonts w:eastAsia="Times New Roman" w:cs="Times New Roman"/>
          </w:rPr>
          <w:t>https://www.wilsoncenter.org/sites/default/files/lowenthal_and_smilde_final_0.pdf</w:t>
        </w:r>
      </w:hyperlink>
    </w:p>
    <w:p w14:paraId="4C1B0103" w14:textId="77777777" w:rsidR="00AB055E" w:rsidRDefault="00AB055E" w:rsidP="00AB055E">
      <w:pPr>
        <w:jc w:val="both"/>
        <w:rPr>
          <w:rFonts w:ascii="Times New Roman" w:eastAsia="Times New Roman" w:hAnsi="Times New Roman" w:cs="Times New Roman"/>
          <w:shd w:val="clear" w:color="auto" w:fill="FFFFFF"/>
          <w:lang w:val="en-US"/>
        </w:rPr>
      </w:pPr>
    </w:p>
    <w:p w14:paraId="4302A7E8" w14:textId="77777777" w:rsidR="00AB055E" w:rsidRDefault="00AB055E" w:rsidP="00AB055E">
      <w:pPr>
        <w:ind w:hanging="709"/>
        <w:jc w:val="both"/>
        <w:rPr>
          <w:rFonts w:ascii="Times New Roman" w:eastAsia="Times New Roman" w:hAnsi="Times New Roman" w:cs="Times New Roman"/>
          <w:lang w:val="en-US"/>
        </w:rPr>
      </w:pPr>
      <w:r w:rsidRPr="008356FA">
        <w:rPr>
          <w:rFonts w:ascii="Times New Roman" w:eastAsia="Times New Roman" w:hAnsi="Times New Roman" w:cs="Times New Roman"/>
          <w:shd w:val="clear" w:color="auto" w:fill="FFFFFF"/>
          <w:lang w:val="fr-FR"/>
        </w:rPr>
        <w:t xml:space="preserve">Mace, G., &amp; Thérien, J. P. (2007). </w:t>
      </w:r>
      <w:r w:rsidRPr="00EF37CD">
        <w:rPr>
          <w:rFonts w:ascii="Times New Roman" w:eastAsia="Times New Roman" w:hAnsi="Times New Roman" w:cs="Times New Roman"/>
          <w:shd w:val="clear" w:color="auto" w:fill="FFFFFF"/>
          <w:lang w:val="en-US"/>
        </w:rPr>
        <w:t>Inter-American Governance: A Sisyphean Endeavor. </w:t>
      </w:r>
      <w:r>
        <w:rPr>
          <w:rFonts w:ascii="Times New Roman" w:eastAsia="Times New Roman" w:hAnsi="Times New Roman" w:cs="Times New Roman"/>
          <w:shd w:val="clear" w:color="auto" w:fill="FFFFFF"/>
          <w:lang w:val="en-US"/>
        </w:rPr>
        <w:t xml:space="preserve">In G. Mace, J.P. </w:t>
      </w:r>
      <w:proofErr w:type="spellStart"/>
      <w:r>
        <w:rPr>
          <w:rFonts w:ascii="Times New Roman" w:eastAsia="Times New Roman" w:hAnsi="Times New Roman" w:cs="Times New Roman"/>
          <w:shd w:val="clear" w:color="auto" w:fill="FFFFFF"/>
          <w:lang w:val="en-US"/>
        </w:rPr>
        <w:t>Thérien</w:t>
      </w:r>
      <w:proofErr w:type="spellEnd"/>
      <w:r>
        <w:rPr>
          <w:rFonts w:ascii="Times New Roman" w:eastAsia="Times New Roman" w:hAnsi="Times New Roman" w:cs="Times New Roman"/>
          <w:shd w:val="clear" w:color="auto" w:fill="FFFFFF"/>
          <w:lang w:val="en-US"/>
        </w:rPr>
        <w:t xml:space="preserve">, &amp; P. </w:t>
      </w:r>
      <w:proofErr w:type="spellStart"/>
      <w:r>
        <w:rPr>
          <w:rFonts w:ascii="Times New Roman" w:eastAsia="Times New Roman" w:hAnsi="Times New Roman" w:cs="Times New Roman"/>
          <w:shd w:val="clear" w:color="auto" w:fill="FFFFFF"/>
          <w:lang w:val="en-US"/>
        </w:rPr>
        <w:t>Haslam</w:t>
      </w:r>
      <w:proofErr w:type="spellEnd"/>
      <w:r>
        <w:rPr>
          <w:rFonts w:ascii="Times New Roman" w:eastAsia="Times New Roman" w:hAnsi="Times New Roman" w:cs="Times New Roman"/>
          <w:shd w:val="clear" w:color="auto" w:fill="FFFFFF"/>
          <w:lang w:val="en-US"/>
        </w:rPr>
        <w:t xml:space="preserve"> (Eds.), </w:t>
      </w:r>
      <w:r w:rsidRPr="00EF37CD">
        <w:rPr>
          <w:rFonts w:ascii="Times New Roman" w:eastAsia="Times New Roman" w:hAnsi="Times New Roman" w:cs="Times New Roman"/>
          <w:i/>
          <w:iCs/>
          <w:shd w:val="clear" w:color="auto" w:fill="FFFFFF"/>
          <w:lang w:val="en-US"/>
        </w:rPr>
        <w:t>Governing the Americas. Asse</w:t>
      </w:r>
      <w:r>
        <w:rPr>
          <w:rFonts w:ascii="Times New Roman" w:eastAsia="Times New Roman" w:hAnsi="Times New Roman" w:cs="Times New Roman"/>
          <w:i/>
          <w:iCs/>
          <w:shd w:val="clear" w:color="auto" w:fill="FFFFFF"/>
          <w:lang w:val="en-US"/>
        </w:rPr>
        <w:t>ssing Multilateral Institutions</w:t>
      </w:r>
      <w:r>
        <w:rPr>
          <w:rFonts w:ascii="Times New Roman" w:eastAsia="Times New Roman" w:hAnsi="Times New Roman" w:cs="Times New Roman"/>
          <w:iCs/>
          <w:shd w:val="clear" w:color="auto" w:fill="FFFFFF"/>
          <w:lang w:val="en-US"/>
        </w:rPr>
        <w:t xml:space="preserve"> </w:t>
      </w:r>
      <w:r>
        <w:rPr>
          <w:rFonts w:ascii="Times New Roman" w:eastAsia="Times New Roman" w:hAnsi="Times New Roman" w:cs="Times New Roman"/>
          <w:shd w:val="clear" w:color="auto" w:fill="FFFFFF"/>
          <w:lang w:val="en-US"/>
        </w:rPr>
        <w:t>(pp. 45-67)</w:t>
      </w:r>
      <w:r w:rsidRPr="00EF37CD">
        <w:rPr>
          <w:rFonts w:ascii="Times New Roman" w:eastAsia="Times New Roman" w:hAnsi="Times New Roman" w:cs="Times New Roman"/>
          <w:shd w:val="clear" w:color="auto" w:fill="FFFFFF"/>
          <w:lang w:val="en-US"/>
        </w:rPr>
        <w:t>.</w:t>
      </w:r>
      <w:r w:rsidRPr="00EF37CD">
        <w:rPr>
          <w:rFonts w:ascii="Times New Roman" w:eastAsia="Times New Roman" w:hAnsi="Times New Roman" w:cs="Times New Roman"/>
          <w:i/>
          <w:iCs/>
          <w:shd w:val="clear" w:color="auto" w:fill="FFFFFF"/>
          <w:lang w:val="en-US"/>
        </w:rPr>
        <w:t xml:space="preserve"> </w:t>
      </w:r>
      <w:r w:rsidRPr="007D4C45">
        <w:rPr>
          <w:rFonts w:ascii="Times New Roman" w:eastAsia="Times New Roman" w:hAnsi="Times New Roman" w:cs="Times New Roman"/>
          <w:iCs/>
          <w:shd w:val="clear" w:color="auto" w:fill="FFFFFF"/>
          <w:lang w:val="en-US"/>
        </w:rPr>
        <w:t xml:space="preserve">Boulder, CO: Lynne </w:t>
      </w:r>
      <w:proofErr w:type="spellStart"/>
      <w:r w:rsidRPr="007D4C45">
        <w:rPr>
          <w:rFonts w:ascii="Times New Roman" w:eastAsia="Times New Roman" w:hAnsi="Times New Roman" w:cs="Times New Roman"/>
          <w:iCs/>
          <w:shd w:val="clear" w:color="auto" w:fill="FFFFFF"/>
          <w:lang w:val="en-US"/>
        </w:rPr>
        <w:t>Rienner</w:t>
      </w:r>
      <w:proofErr w:type="spellEnd"/>
      <w:r>
        <w:rPr>
          <w:rFonts w:ascii="Times New Roman" w:eastAsia="Times New Roman" w:hAnsi="Times New Roman" w:cs="Times New Roman"/>
          <w:shd w:val="clear" w:color="auto" w:fill="FFFFFF"/>
          <w:lang w:val="en-US"/>
        </w:rPr>
        <w:t>.</w:t>
      </w:r>
    </w:p>
    <w:p w14:paraId="57F044A0" w14:textId="77777777" w:rsidR="00AB055E" w:rsidRDefault="00AB055E" w:rsidP="00AB055E">
      <w:pPr>
        <w:ind w:hanging="709"/>
        <w:jc w:val="both"/>
        <w:rPr>
          <w:rFonts w:ascii="Times New Roman" w:eastAsia="Times New Roman" w:hAnsi="Times New Roman" w:cs="Times New Roman"/>
          <w:lang w:val="en-US"/>
        </w:rPr>
      </w:pPr>
    </w:p>
    <w:p w14:paraId="378583B2" w14:textId="77777777" w:rsidR="00AB055E" w:rsidRDefault="00AB055E" w:rsidP="00AB055E">
      <w:pPr>
        <w:ind w:hanging="709"/>
        <w:jc w:val="both"/>
        <w:rPr>
          <w:rFonts w:ascii="Times New Roman" w:eastAsia="Times New Roman" w:hAnsi="Times New Roman" w:cs="Times New Roman"/>
          <w:color w:val="222222"/>
          <w:shd w:val="clear" w:color="auto" w:fill="FFFFFF"/>
          <w:lang w:val="en-US"/>
        </w:rPr>
      </w:pPr>
      <w:r w:rsidRPr="002A3F2B">
        <w:rPr>
          <w:rFonts w:ascii="Times New Roman" w:eastAsia="Times New Roman" w:hAnsi="Times New Roman" w:cs="Times New Roman"/>
          <w:shd w:val="clear" w:color="auto" w:fill="FFFFFF"/>
          <w:lang w:val="en-US"/>
        </w:rPr>
        <w:t xml:space="preserve">Mace, G., &amp; </w:t>
      </w:r>
      <w:proofErr w:type="spellStart"/>
      <w:r w:rsidRPr="002A3F2B">
        <w:rPr>
          <w:rFonts w:ascii="Times New Roman" w:eastAsia="Times New Roman" w:hAnsi="Times New Roman" w:cs="Times New Roman"/>
          <w:shd w:val="clear" w:color="auto" w:fill="FFFFFF"/>
          <w:lang w:val="en-US"/>
        </w:rPr>
        <w:t>Migneault</w:t>
      </w:r>
      <w:proofErr w:type="spellEnd"/>
      <w:r w:rsidRPr="002A3F2B">
        <w:rPr>
          <w:rFonts w:ascii="Times New Roman" w:eastAsia="Times New Roman" w:hAnsi="Times New Roman" w:cs="Times New Roman"/>
          <w:shd w:val="clear" w:color="auto" w:fill="FFFFFF"/>
          <w:lang w:val="en-US"/>
        </w:rPr>
        <w:t xml:space="preserve">, D. (2011). </w:t>
      </w:r>
      <w:proofErr w:type="gramStart"/>
      <w:r w:rsidRPr="002A3F2B">
        <w:rPr>
          <w:rFonts w:ascii="Times New Roman" w:eastAsia="Times New Roman" w:hAnsi="Times New Roman" w:cs="Times New Roman"/>
          <w:shd w:val="clear" w:color="auto" w:fill="FFFFFF"/>
          <w:lang w:val="en-US"/>
        </w:rPr>
        <w:t>Hemispheric regionalism in the Americas.</w:t>
      </w:r>
      <w:proofErr w:type="gramEnd"/>
      <w:r w:rsidRPr="002A3F2B">
        <w:rPr>
          <w:rFonts w:ascii="Times New Roman" w:eastAsia="Times New Roman" w:hAnsi="Times New Roman" w:cs="Times New Roman"/>
          <w:shd w:val="clear" w:color="auto" w:fill="FFFFFF"/>
          <w:lang w:val="en-US"/>
        </w:rPr>
        <w:t xml:space="preserve"> In T.M. </w:t>
      </w:r>
      <w:r w:rsidRPr="002A3F2B">
        <w:rPr>
          <w:rFonts w:ascii="Times New Roman" w:eastAsia="Times New Roman" w:hAnsi="Times New Roman" w:cs="Times New Roman"/>
          <w:color w:val="222222"/>
          <w:shd w:val="clear" w:color="auto" w:fill="FFFFFF"/>
          <w:lang w:val="en-US"/>
        </w:rPr>
        <w:t xml:space="preserve">Shaw, J.A. </w:t>
      </w:r>
      <w:r w:rsidRPr="00AF2FE4">
        <w:rPr>
          <w:rFonts w:ascii="Times New Roman" w:eastAsia="Times New Roman" w:hAnsi="Times New Roman" w:cs="Times New Roman"/>
          <w:color w:val="222222"/>
          <w:shd w:val="clear" w:color="auto" w:fill="FFFFFF"/>
          <w:lang w:val="en-US"/>
        </w:rPr>
        <w:t xml:space="preserve">Grant, &amp; S. </w:t>
      </w:r>
      <w:proofErr w:type="spellStart"/>
      <w:r w:rsidRPr="00AF2FE4">
        <w:rPr>
          <w:rFonts w:ascii="Times New Roman" w:eastAsia="Times New Roman" w:hAnsi="Times New Roman" w:cs="Times New Roman"/>
          <w:color w:val="222222"/>
          <w:shd w:val="clear" w:color="auto" w:fill="FFFFFF"/>
          <w:lang w:val="en-US"/>
        </w:rPr>
        <w:t>Cornelissen</w:t>
      </w:r>
      <w:proofErr w:type="spellEnd"/>
      <w:r w:rsidRPr="00AF2FE4">
        <w:rPr>
          <w:rFonts w:ascii="Times New Roman" w:eastAsia="Times New Roman" w:hAnsi="Times New Roman" w:cs="Times New Roman"/>
          <w:color w:val="222222"/>
          <w:shd w:val="clear" w:color="auto" w:fill="FFFFFF"/>
          <w:lang w:val="en-US"/>
        </w:rPr>
        <w:t xml:space="preserve"> (Eds.) (2011)</w:t>
      </w:r>
      <w:proofErr w:type="gramStart"/>
      <w:r w:rsidRPr="00AF2FE4">
        <w:rPr>
          <w:rFonts w:ascii="Times New Roman" w:eastAsia="Times New Roman" w:hAnsi="Times New Roman" w:cs="Times New Roman"/>
          <w:color w:val="222222"/>
          <w:shd w:val="clear" w:color="auto" w:fill="FFFFFF"/>
          <w:lang w:val="en-US"/>
        </w:rPr>
        <w:t>. </w:t>
      </w:r>
      <w:r w:rsidRPr="00AF2FE4">
        <w:rPr>
          <w:rFonts w:ascii="Times New Roman" w:eastAsia="Times New Roman" w:hAnsi="Times New Roman" w:cs="Times New Roman"/>
          <w:i/>
          <w:iCs/>
          <w:color w:val="222222"/>
          <w:shd w:val="clear" w:color="auto" w:fill="FFFFFF"/>
          <w:lang w:val="en-US"/>
        </w:rPr>
        <w:t xml:space="preserve">The </w:t>
      </w:r>
      <w:proofErr w:type="spellStart"/>
      <w:r w:rsidRPr="00AF2FE4">
        <w:rPr>
          <w:rFonts w:ascii="Times New Roman" w:eastAsia="Times New Roman" w:hAnsi="Times New Roman" w:cs="Times New Roman"/>
          <w:i/>
          <w:iCs/>
          <w:color w:val="222222"/>
          <w:shd w:val="clear" w:color="auto" w:fill="FFFFFF"/>
          <w:lang w:val="en-US"/>
        </w:rPr>
        <w:t>Ashgate</w:t>
      </w:r>
      <w:proofErr w:type="spellEnd"/>
      <w:r w:rsidRPr="00AF2FE4">
        <w:rPr>
          <w:rFonts w:ascii="Times New Roman" w:eastAsia="Times New Roman" w:hAnsi="Times New Roman" w:cs="Times New Roman"/>
          <w:i/>
          <w:iCs/>
          <w:color w:val="222222"/>
          <w:shd w:val="clear" w:color="auto" w:fill="FFFFFF"/>
          <w:lang w:val="en-US"/>
        </w:rPr>
        <w:t xml:space="preserve"> research companion to regionalisms</w:t>
      </w:r>
      <w:r w:rsidRPr="00AF2FE4">
        <w:rPr>
          <w:rFonts w:ascii="Times New Roman" w:eastAsia="Times New Roman" w:hAnsi="Times New Roman" w:cs="Times New Roman"/>
          <w:color w:val="222222"/>
          <w:shd w:val="clear" w:color="auto" w:fill="FFFFFF"/>
          <w:lang w:val="en-US"/>
        </w:rPr>
        <w:t xml:space="preserve"> (pp. 159-174).</w:t>
      </w:r>
      <w:proofErr w:type="gramEnd"/>
      <w:r w:rsidRPr="00AF2FE4">
        <w:rPr>
          <w:rFonts w:ascii="Times New Roman" w:eastAsia="Times New Roman" w:hAnsi="Times New Roman" w:cs="Times New Roman"/>
          <w:color w:val="222222"/>
          <w:shd w:val="clear" w:color="auto" w:fill="FFFFFF"/>
          <w:lang w:val="en-US"/>
        </w:rPr>
        <w:t xml:space="preserve"> </w:t>
      </w:r>
      <w:proofErr w:type="spellStart"/>
      <w:r w:rsidRPr="00AF2FE4">
        <w:rPr>
          <w:rFonts w:ascii="Times New Roman" w:eastAsia="Times New Roman" w:hAnsi="Times New Roman" w:cs="Times New Roman"/>
          <w:color w:val="222222"/>
          <w:shd w:val="clear" w:color="auto" w:fill="FFFFFF"/>
          <w:lang w:val="en-US"/>
        </w:rPr>
        <w:t>Farnham</w:t>
      </w:r>
      <w:proofErr w:type="spellEnd"/>
      <w:r w:rsidRPr="00AF2FE4">
        <w:rPr>
          <w:rFonts w:ascii="Times New Roman" w:eastAsia="Times New Roman" w:hAnsi="Times New Roman" w:cs="Times New Roman"/>
          <w:color w:val="222222"/>
          <w:shd w:val="clear" w:color="auto" w:fill="FFFFFF"/>
          <w:lang w:val="en-US"/>
        </w:rPr>
        <w:t xml:space="preserve">, UK and Burlington, VT: </w:t>
      </w:r>
      <w:proofErr w:type="spellStart"/>
      <w:r w:rsidRPr="00AF2FE4">
        <w:rPr>
          <w:rFonts w:ascii="Times New Roman" w:eastAsia="Times New Roman" w:hAnsi="Times New Roman" w:cs="Times New Roman"/>
          <w:color w:val="222222"/>
          <w:shd w:val="clear" w:color="auto" w:fill="FFFFFF"/>
          <w:lang w:val="en-US"/>
        </w:rPr>
        <w:t>Ashgate</w:t>
      </w:r>
      <w:proofErr w:type="spellEnd"/>
      <w:r w:rsidRPr="00AF2FE4">
        <w:rPr>
          <w:rFonts w:ascii="Times New Roman" w:eastAsia="Times New Roman" w:hAnsi="Times New Roman" w:cs="Times New Roman"/>
          <w:color w:val="222222"/>
          <w:shd w:val="clear" w:color="auto" w:fill="FFFFFF"/>
          <w:lang w:val="en-US"/>
        </w:rPr>
        <w:t>.</w:t>
      </w:r>
    </w:p>
    <w:p w14:paraId="181A07C7" w14:textId="77777777" w:rsidR="00AB055E" w:rsidRDefault="00AB055E" w:rsidP="00AB055E">
      <w:pPr>
        <w:ind w:hanging="709"/>
        <w:jc w:val="both"/>
        <w:rPr>
          <w:rFonts w:ascii="Times New Roman" w:eastAsia="Times New Roman" w:hAnsi="Times New Roman" w:cs="Times New Roman"/>
          <w:color w:val="222222"/>
          <w:shd w:val="clear" w:color="auto" w:fill="FFFFFF"/>
          <w:lang w:val="en-US"/>
        </w:rPr>
      </w:pPr>
    </w:p>
    <w:p w14:paraId="39A9150A" w14:textId="77777777" w:rsidR="00AB055E" w:rsidRPr="00AF2FE4" w:rsidRDefault="00AB055E" w:rsidP="00AB055E">
      <w:pPr>
        <w:ind w:hanging="709"/>
        <w:jc w:val="both"/>
        <w:rPr>
          <w:rFonts w:ascii="Times New Roman" w:eastAsia="Times New Roman" w:hAnsi="Times New Roman" w:cs="Times New Roman"/>
          <w:color w:val="222222"/>
          <w:shd w:val="clear" w:color="auto" w:fill="FFFFFF"/>
          <w:lang w:val="en-US"/>
        </w:rPr>
      </w:pPr>
      <w:r w:rsidRPr="008356FA">
        <w:rPr>
          <w:rFonts w:ascii="Times New Roman" w:eastAsia="Times New Roman" w:hAnsi="Times New Roman" w:cs="Times New Roman"/>
          <w:shd w:val="clear" w:color="auto" w:fill="FFFFFF"/>
          <w:lang w:val="pt-BR"/>
        </w:rPr>
        <w:t xml:space="preserve">Morales Martinez, E. D., &amp; Preta Oliveira de Lyra, M. (2018). </w:t>
      </w:r>
      <w:proofErr w:type="gramStart"/>
      <w:r>
        <w:rPr>
          <w:rFonts w:ascii="Times New Roman" w:eastAsia="Times New Roman" w:hAnsi="Times New Roman" w:cs="Times New Roman"/>
          <w:shd w:val="clear" w:color="auto" w:fill="FFFFFF"/>
          <w:lang w:val="en-US"/>
        </w:rPr>
        <w:t>The r</w:t>
      </w:r>
      <w:r w:rsidRPr="00AF2FE4">
        <w:rPr>
          <w:rFonts w:ascii="Times New Roman" w:eastAsia="Times New Roman" w:hAnsi="Times New Roman" w:cs="Times New Roman"/>
          <w:shd w:val="clear" w:color="auto" w:fill="FFFFFF"/>
          <w:lang w:val="en-US"/>
        </w:rPr>
        <w:t>ole o</w:t>
      </w:r>
      <w:r>
        <w:rPr>
          <w:rFonts w:ascii="Times New Roman" w:eastAsia="Times New Roman" w:hAnsi="Times New Roman" w:cs="Times New Roman"/>
          <w:shd w:val="clear" w:color="auto" w:fill="FFFFFF"/>
          <w:lang w:val="en-US"/>
        </w:rPr>
        <w:t>f UNASUR in the South American democratic c</w:t>
      </w:r>
      <w:r w:rsidRPr="00AF2FE4">
        <w:rPr>
          <w:rFonts w:ascii="Times New Roman" w:eastAsia="Times New Roman" w:hAnsi="Times New Roman" w:cs="Times New Roman"/>
          <w:shd w:val="clear" w:color="auto" w:fill="FFFFFF"/>
          <w:lang w:val="en-US"/>
        </w:rPr>
        <w:t>rises (2008-2015).</w:t>
      </w:r>
      <w:proofErr w:type="gramEnd"/>
      <w:r w:rsidRPr="00AF2FE4">
        <w:rPr>
          <w:rFonts w:ascii="Times New Roman" w:eastAsia="Times New Roman" w:hAnsi="Times New Roman" w:cs="Times New Roman"/>
          <w:shd w:val="clear" w:color="auto" w:fill="FFFFFF"/>
          <w:lang w:val="en-US"/>
        </w:rPr>
        <w:t> </w:t>
      </w:r>
      <w:proofErr w:type="spellStart"/>
      <w:r w:rsidRPr="00AF2FE4">
        <w:rPr>
          <w:rFonts w:ascii="Times New Roman" w:eastAsia="Times New Roman" w:hAnsi="Times New Roman" w:cs="Times New Roman"/>
          <w:i/>
          <w:iCs/>
          <w:shd w:val="clear" w:color="auto" w:fill="FFFFFF"/>
          <w:lang w:val="en-US"/>
        </w:rPr>
        <w:t>Carta</w:t>
      </w:r>
      <w:proofErr w:type="spellEnd"/>
      <w:r w:rsidRPr="00AF2FE4">
        <w:rPr>
          <w:rFonts w:ascii="Times New Roman" w:eastAsia="Times New Roman" w:hAnsi="Times New Roman" w:cs="Times New Roman"/>
          <w:i/>
          <w:iCs/>
          <w:shd w:val="clear" w:color="auto" w:fill="FFFFFF"/>
          <w:lang w:val="en-US"/>
        </w:rPr>
        <w:t xml:space="preserve"> </w:t>
      </w:r>
      <w:proofErr w:type="spellStart"/>
      <w:r w:rsidRPr="00AF2FE4">
        <w:rPr>
          <w:rFonts w:ascii="Times New Roman" w:eastAsia="Times New Roman" w:hAnsi="Times New Roman" w:cs="Times New Roman"/>
          <w:i/>
          <w:iCs/>
          <w:shd w:val="clear" w:color="auto" w:fill="FFFFFF"/>
          <w:lang w:val="en-US"/>
        </w:rPr>
        <w:t>Internacional</w:t>
      </w:r>
      <w:proofErr w:type="spellEnd"/>
      <w:r w:rsidRPr="00AF2FE4">
        <w:rPr>
          <w:rFonts w:ascii="Times New Roman" w:eastAsia="Times New Roman" w:hAnsi="Times New Roman" w:cs="Times New Roman"/>
          <w:shd w:val="clear" w:color="auto" w:fill="FFFFFF"/>
          <w:lang w:val="en-US"/>
        </w:rPr>
        <w:t>, </w:t>
      </w:r>
      <w:r w:rsidRPr="00AF2FE4">
        <w:rPr>
          <w:rFonts w:ascii="Times New Roman" w:eastAsia="Times New Roman" w:hAnsi="Times New Roman" w:cs="Times New Roman"/>
          <w:i/>
          <w:iCs/>
          <w:shd w:val="clear" w:color="auto" w:fill="FFFFFF"/>
          <w:lang w:val="en-US"/>
        </w:rPr>
        <w:t>13</w:t>
      </w:r>
      <w:r>
        <w:rPr>
          <w:rFonts w:ascii="Times New Roman" w:eastAsia="Times New Roman" w:hAnsi="Times New Roman" w:cs="Times New Roman"/>
          <w:shd w:val="clear" w:color="auto" w:fill="FFFFFF"/>
          <w:lang w:val="en-US"/>
        </w:rPr>
        <w:t xml:space="preserve">(1). </w:t>
      </w:r>
      <w:proofErr w:type="gramStart"/>
      <w:r w:rsidRPr="00AF2FE4">
        <w:rPr>
          <w:rFonts w:ascii="Times New Roman" w:eastAsia="Times New Roman" w:hAnsi="Times New Roman" w:cs="Times New Roman"/>
          <w:shd w:val="clear" w:color="auto" w:fill="FFFFFF"/>
          <w:lang w:val="en-US"/>
        </w:rPr>
        <w:t>doi.org</w:t>
      </w:r>
      <w:proofErr w:type="gramEnd"/>
      <w:r w:rsidRPr="00AF2FE4">
        <w:rPr>
          <w:rFonts w:ascii="Times New Roman" w:eastAsia="Times New Roman" w:hAnsi="Times New Roman" w:cs="Times New Roman"/>
          <w:shd w:val="clear" w:color="auto" w:fill="FFFFFF"/>
          <w:lang w:val="en-US"/>
        </w:rPr>
        <w:t>/10.21530/ci.v13n1.2018.729</w:t>
      </w:r>
      <w:r>
        <w:rPr>
          <w:rFonts w:ascii="Times New Roman" w:eastAsia="Times New Roman" w:hAnsi="Times New Roman" w:cs="Times New Roman"/>
          <w:shd w:val="clear" w:color="auto" w:fill="FFFFFF"/>
          <w:lang w:val="en-US"/>
        </w:rPr>
        <w:t>.</w:t>
      </w:r>
    </w:p>
    <w:p w14:paraId="2698FFDE" w14:textId="77777777" w:rsidR="00AB055E" w:rsidRPr="00AF2FE4" w:rsidRDefault="00AB055E" w:rsidP="00AB055E">
      <w:pPr>
        <w:ind w:hanging="709"/>
        <w:jc w:val="both"/>
        <w:rPr>
          <w:rFonts w:ascii="Times New Roman" w:eastAsia="Times New Roman" w:hAnsi="Times New Roman" w:cs="Times New Roman"/>
          <w:shd w:val="clear" w:color="auto" w:fill="FFFFFF"/>
          <w:lang w:val="en-US"/>
        </w:rPr>
      </w:pPr>
    </w:p>
    <w:p w14:paraId="569CBC51" w14:textId="77777777" w:rsidR="00AB055E" w:rsidRPr="00AF2FE4" w:rsidRDefault="00AB055E" w:rsidP="00AB055E">
      <w:pPr>
        <w:ind w:hanging="709"/>
        <w:jc w:val="both"/>
        <w:rPr>
          <w:rFonts w:ascii="Times New Roman" w:eastAsia="Times New Roman" w:hAnsi="Times New Roman" w:cs="Times New Roman"/>
          <w:lang w:val="en-US"/>
        </w:rPr>
      </w:pPr>
      <w:r w:rsidRPr="00AF2FE4">
        <w:rPr>
          <w:rFonts w:ascii="Times New Roman" w:eastAsia="Times New Roman" w:hAnsi="Times New Roman" w:cs="Times New Roman"/>
          <w:shd w:val="clear" w:color="auto" w:fill="FFFFFF"/>
          <w:lang w:val="en-US"/>
        </w:rPr>
        <w:t>McCoy, J. L. (2006). International Response to Democratic Crisis in the Americas, 1990–2005. </w:t>
      </w:r>
      <w:proofErr w:type="gramStart"/>
      <w:r w:rsidRPr="00AF2FE4">
        <w:rPr>
          <w:rFonts w:ascii="Times New Roman" w:eastAsia="Times New Roman" w:hAnsi="Times New Roman" w:cs="Times New Roman"/>
          <w:i/>
          <w:iCs/>
          <w:shd w:val="clear" w:color="auto" w:fill="FFFFFF"/>
          <w:lang w:val="en-US"/>
        </w:rPr>
        <w:t>Democratization</w:t>
      </w:r>
      <w:r w:rsidRPr="00AF2FE4">
        <w:rPr>
          <w:rFonts w:ascii="Times New Roman" w:eastAsia="Times New Roman" w:hAnsi="Times New Roman" w:cs="Times New Roman"/>
          <w:shd w:val="clear" w:color="auto" w:fill="FFFFFF"/>
          <w:lang w:val="en-US"/>
        </w:rPr>
        <w:t>, </w:t>
      </w:r>
      <w:r w:rsidRPr="00AF2FE4">
        <w:rPr>
          <w:rFonts w:ascii="Times New Roman" w:eastAsia="Times New Roman" w:hAnsi="Times New Roman" w:cs="Times New Roman"/>
          <w:iCs/>
          <w:shd w:val="clear" w:color="auto" w:fill="FFFFFF"/>
          <w:lang w:val="en-US"/>
        </w:rPr>
        <w:t>13</w:t>
      </w:r>
      <w:r w:rsidRPr="00AF2FE4">
        <w:rPr>
          <w:rFonts w:ascii="Times New Roman" w:eastAsia="Times New Roman" w:hAnsi="Times New Roman" w:cs="Times New Roman"/>
          <w:shd w:val="clear" w:color="auto" w:fill="FFFFFF"/>
          <w:lang w:val="en-US"/>
        </w:rPr>
        <w:t>(5), 756-775.</w:t>
      </w:r>
      <w:proofErr w:type="gramEnd"/>
      <w:r w:rsidRPr="00AF2FE4">
        <w:rPr>
          <w:rFonts w:ascii="Times New Roman" w:eastAsia="Times New Roman" w:hAnsi="Times New Roman" w:cs="Times New Roman"/>
          <w:shd w:val="clear" w:color="auto" w:fill="FFFFFF"/>
          <w:lang w:val="en-US"/>
        </w:rPr>
        <w:t xml:space="preserve"> </w:t>
      </w:r>
      <w:hyperlink r:id="rId18" w:history="1">
        <w:proofErr w:type="gramStart"/>
        <w:r w:rsidRPr="00AF2FE4">
          <w:rPr>
            <w:rFonts w:ascii="Times New Roman" w:eastAsia="Times New Roman" w:hAnsi="Times New Roman" w:cs="Times New Roman"/>
            <w:lang w:val="en-US"/>
          </w:rPr>
          <w:t>doi:10.1080</w:t>
        </w:r>
        <w:proofErr w:type="gramEnd"/>
        <w:r w:rsidRPr="00AF2FE4">
          <w:rPr>
            <w:rFonts w:ascii="Times New Roman" w:eastAsia="Times New Roman" w:hAnsi="Times New Roman" w:cs="Times New Roman"/>
            <w:lang w:val="en-US"/>
          </w:rPr>
          <w:t>/13510340601010644</w:t>
        </w:r>
      </w:hyperlink>
      <w:r w:rsidRPr="00AF2FE4">
        <w:rPr>
          <w:rFonts w:ascii="Times New Roman" w:eastAsia="Times New Roman" w:hAnsi="Times New Roman" w:cs="Times New Roman"/>
          <w:lang w:val="en-US"/>
        </w:rPr>
        <w:t>.</w:t>
      </w:r>
    </w:p>
    <w:p w14:paraId="55F15301" w14:textId="77777777" w:rsidR="00AB055E" w:rsidRPr="00AF2FE4" w:rsidRDefault="00AB055E" w:rsidP="00AB055E">
      <w:pPr>
        <w:ind w:hanging="709"/>
        <w:jc w:val="both"/>
        <w:rPr>
          <w:rFonts w:ascii="Times New Roman" w:eastAsia="Times New Roman" w:hAnsi="Times New Roman" w:cs="Times New Roman"/>
          <w:lang w:val="en-US"/>
        </w:rPr>
      </w:pPr>
    </w:p>
    <w:p w14:paraId="260A3691" w14:textId="77777777" w:rsidR="00AB055E" w:rsidRDefault="00AB055E" w:rsidP="00AB055E">
      <w:pPr>
        <w:ind w:hanging="709"/>
        <w:jc w:val="both"/>
        <w:rPr>
          <w:rFonts w:ascii="Times New Roman" w:eastAsia="Times New Roman" w:hAnsi="Times New Roman" w:cs="Times New Roman"/>
          <w:lang w:val="en-US"/>
        </w:rPr>
      </w:pPr>
      <w:r w:rsidRPr="001F560F">
        <w:rPr>
          <w:rFonts w:ascii="Times New Roman" w:eastAsia="Times New Roman" w:hAnsi="Times New Roman" w:cs="Times New Roman"/>
          <w:shd w:val="clear" w:color="auto" w:fill="FFFFFF"/>
          <w:lang w:val="en-US"/>
        </w:rPr>
        <w:t xml:space="preserve">McCoy, J. L. (2007). </w:t>
      </w:r>
      <w:proofErr w:type="gramStart"/>
      <w:r w:rsidRPr="001F560F">
        <w:rPr>
          <w:rFonts w:ascii="Times New Roman" w:eastAsia="Times New Roman" w:hAnsi="Times New Roman" w:cs="Times New Roman"/>
          <w:shd w:val="clear" w:color="auto" w:fill="FFFFFF"/>
          <w:lang w:val="en-US"/>
        </w:rPr>
        <w:t>Transnational response to democratic crisis in the Americas, 1990-2005.</w:t>
      </w:r>
      <w:proofErr w:type="gramEnd"/>
      <w:r w:rsidRPr="001F560F">
        <w:rPr>
          <w:rFonts w:ascii="Times New Roman" w:eastAsia="Times New Roman" w:hAnsi="Times New Roman" w:cs="Times New Roman"/>
          <w:shd w:val="clear" w:color="auto" w:fill="FFFFFF"/>
          <w:lang w:val="en-US"/>
        </w:rPr>
        <w:t> </w:t>
      </w:r>
      <w:proofErr w:type="gramStart"/>
      <w:r w:rsidRPr="001F560F">
        <w:rPr>
          <w:rFonts w:ascii="Times New Roman" w:eastAsia="Times New Roman" w:hAnsi="Times New Roman" w:cs="Times New Roman"/>
          <w:shd w:val="clear" w:color="auto" w:fill="FFFFFF"/>
          <w:lang w:val="en-US"/>
        </w:rPr>
        <w:t>In T. Legler, S.F. Lean, and D.S. Boniface (Eds.), </w:t>
      </w:r>
      <w:r w:rsidRPr="001F560F">
        <w:rPr>
          <w:rFonts w:ascii="Times New Roman" w:eastAsia="Times New Roman" w:hAnsi="Times New Roman" w:cs="Times New Roman"/>
          <w:i/>
          <w:iCs/>
          <w:shd w:val="clear" w:color="auto" w:fill="FFFFFF"/>
          <w:lang w:val="en-US"/>
        </w:rPr>
        <w:t>Promoting democracy in the Americas</w:t>
      </w:r>
      <w:r w:rsidRPr="001F560F">
        <w:rPr>
          <w:rFonts w:ascii="Times New Roman" w:eastAsia="Times New Roman" w:hAnsi="Times New Roman" w:cs="Times New Roman"/>
          <w:shd w:val="clear" w:color="auto" w:fill="FFFFFF"/>
          <w:lang w:val="en-US"/>
        </w:rPr>
        <w:t xml:space="preserve"> (pp. 270-90).</w:t>
      </w:r>
      <w:proofErr w:type="gramEnd"/>
      <w:r w:rsidRPr="001F560F">
        <w:rPr>
          <w:rFonts w:ascii="Times New Roman" w:eastAsia="Times New Roman" w:hAnsi="Times New Roman" w:cs="Times New Roman"/>
          <w:shd w:val="clear" w:color="auto" w:fill="FFFFFF"/>
          <w:lang w:val="en-US"/>
        </w:rPr>
        <w:t xml:space="preserve"> Baltimore and London: Johns Hopkins University Press.</w:t>
      </w:r>
    </w:p>
    <w:p w14:paraId="70DC0D0C" w14:textId="77777777" w:rsidR="00AB055E" w:rsidRPr="00545771" w:rsidRDefault="00AB055E" w:rsidP="00AB055E">
      <w:pPr>
        <w:ind w:hanging="709"/>
        <w:jc w:val="both"/>
        <w:rPr>
          <w:rFonts w:ascii="Times New Roman" w:eastAsia="Times New Roman" w:hAnsi="Times New Roman" w:cs="Times New Roman"/>
          <w:lang w:val="en-US"/>
        </w:rPr>
      </w:pPr>
    </w:p>
    <w:p w14:paraId="44ED844A" w14:textId="77777777" w:rsidR="00AB055E" w:rsidRPr="00545771" w:rsidRDefault="00AB055E" w:rsidP="00AB055E">
      <w:pPr>
        <w:ind w:hanging="709"/>
        <w:jc w:val="both"/>
        <w:rPr>
          <w:rFonts w:ascii="Times New Roman" w:eastAsia="Times New Roman" w:hAnsi="Times New Roman" w:cs="Times New Roman"/>
          <w:color w:val="181817"/>
          <w:shd w:val="clear" w:color="auto" w:fill="FFFFFF"/>
        </w:rPr>
      </w:pPr>
      <w:r w:rsidRPr="00545771">
        <w:rPr>
          <w:rFonts w:ascii="Times New Roman" w:eastAsia="Times New Roman" w:hAnsi="Times New Roman" w:cs="Times New Roman"/>
          <w:color w:val="181817"/>
          <w:shd w:val="clear" w:color="auto" w:fill="FFFFFF"/>
        </w:rPr>
        <w:t>Nolte, D. (2018). Costs and Benefits of Overlapping Regional Organizations in Latin America: The Case of the OAS and UNASUR. </w:t>
      </w:r>
      <w:r w:rsidRPr="00545771">
        <w:rPr>
          <w:rFonts w:ascii="Times New Roman" w:eastAsia="Times New Roman" w:hAnsi="Times New Roman" w:cs="Times New Roman"/>
          <w:i/>
          <w:iCs/>
          <w:color w:val="181817"/>
          <w:bdr w:val="none" w:sz="0" w:space="0" w:color="auto" w:frame="1"/>
          <w:shd w:val="clear" w:color="auto" w:fill="FFFFFF"/>
        </w:rPr>
        <w:t>Latin American Politics and Society,</w:t>
      </w:r>
      <w:r w:rsidRPr="00545771">
        <w:rPr>
          <w:rFonts w:ascii="Times New Roman" w:eastAsia="Times New Roman" w:hAnsi="Times New Roman" w:cs="Times New Roman"/>
          <w:color w:val="181817"/>
          <w:shd w:val="clear" w:color="auto" w:fill="FFFFFF"/>
        </w:rPr>
        <w:t> </w:t>
      </w:r>
      <w:r w:rsidRPr="00545771">
        <w:rPr>
          <w:rFonts w:ascii="Times New Roman" w:eastAsia="Times New Roman" w:hAnsi="Times New Roman" w:cs="Times New Roman"/>
          <w:i/>
          <w:iCs/>
          <w:color w:val="181817"/>
          <w:bdr w:val="none" w:sz="0" w:space="0" w:color="auto" w:frame="1"/>
          <w:shd w:val="clear" w:color="auto" w:fill="FFFFFF"/>
        </w:rPr>
        <w:t>60</w:t>
      </w:r>
      <w:r w:rsidRPr="00545771">
        <w:rPr>
          <w:rFonts w:ascii="Times New Roman" w:eastAsia="Times New Roman" w:hAnsi="Times New Roman" w:cs="Times New Roman"/>
          <w:color w:val="181817"/>
          <w:shd w:val="clear" w:color="auto" w:fill="FFFFFF"/>
        </w:rPr>
        <w:t xml:space="preserve">(1), 128-153. </w:t>
      </w:r>
      <w:proofErr w:type="gramStart"/>
      <w:r w:rsidRPr="00545771">
        <w:rPr>
          <w:rFonts w:ascii="Times New Roman" w:eastAsia="Times New Roman" w:hAnsi="Times New Roman" w:cs="Times New Roman"/>
          <w:color w:val="181817"/>
          <w:shd w:val="clear" w:color="auto" w:fill="FFFFFF"/>
        </w:rPr>
        <w:t>doi:10.1017</w:t>
      </w:r>
      <w:proofErr w:type="gramEnd"/>
      <w:r w:rsidRPr="00545771">
        <w:rPr>
          <w:rFonts w:ascii="Times New Roman" w:eastAsia="Times New Roman" w:hAnsi="Times New Roman" w:cs="Times New Roman"/>
          <w:color w:val="181817"/>
          <w:shd w:val="clear" w:color="auto" w:fill="FFFFFF"/>
        </w:rPr>
        <w:t>/lap.2017.8.</w:t>
      </w:r>
    </w:p>
    <w:p w14:paraId="66F8D955" w14:textId="77777777" w:rsidR="00AB055E" w:rsidRPr="00545771" w:rsidRDefault="00AB055E" w:rsidP="00AB055E">
      <w:pPr>
        <w:ind w:hanging="709"/>
        <w:jc w:val="both"/>
        <w:rPr>
          <w:rFonts w:ascii="Times New Roman" w:eastAsia="Times New Roman" w:hAnsi="Times New Roman" w:cs="Times New Roman"/>
          <w:color w:val="181817"/>
          <w:shd w:val="clear" w:color="auto" w:fill="FFFFFF"/>
        </w:rPr>
      </w:pPr>
    </w:p>
    <w:p w14:paraId="73B67289" w14:textId="77777777" w:rsidR="00AB055E" w:rsidRPr="00545771" w:rsidRDefault="00AB055E" w:rsidP="00AB055E">
      <w:pPr>
        <w:ind w:hanging="709"/>
        <w:jc w:val="both"/>
        <w:rPr>
          <w:rFonts w:ascii="Times New Roman" w:eastAsia="Times New Roman" w:hAnsi="Times New Roman" w:cs="Times New Roman"/>
          <w:color w:val="181817"/>
          <w:shd w:val="clear" w:color="auto" w:fill="FFFFFF"/>
        </w:rPr>
      </w:pPr>
      <w:proofErr w:type="spellStart"/>
      <w:r w:rsidRPr="00B0755B">
        <w:rPr>
          <w:rFonts w:ascii="Times New Roman" w:eastAsia="Times New Roman" w:hAnsi="Times New Roman" w:cs="Times New Roman"/>
          <w:color w:val="222222"/>
          <w:shd w:val="clear" w:color="auto" w:fill="FFFFFF"/>
        </w:rPr>
        <w:lastRenderedPageBreak/>
        <w:t>Mijares</w:t>
      </w:r>
      <w:proofErr w:type="spellEnd"/>
      <w:r w:rsidRPr="00B0755B">
        <w:rPr>
          <w:rFonts w:ascii="Times New Roman" w:eastAsia="Times New Roman" w:hAnsi="Times New Roman" w:cs="Times New Roman"/>
          <w:color w:val="222222"/>
          <w:shd w:val="clear" w:color="auto" w:fill="FFFFFF"/>
        </w:rPr>
        <w:t xml:space="preserve">, V. M., &amp; Nolte, D. (2018). </w:t>
      </w:r>
      <w:r w:rsidRPr="008356FA">
        <w:rPr>
          <w:rFonts w:ascii="Times New Roman" w:eastAsia="Times New Roman" w:hAnsi="Times New Roman" w:cs="Times New Roman"/>
          <w:color w:val="222222"/>
          <w:shd w:val="clear" w:color="auto" w:fill="FFFFFF"/>
          <w:lang w:val="es-ES"/>
        </w:rPr>
        <w:t xml:space="preserve">Regionalismo </w:t>
      </w:r>
      <w:proofErr w:type="spellStart"/>
      <w:r w:rsidRPr="008356FA">
        <w:rPr>
          <w:rFonts w:ascii="Times New Roman" w:eastAsia="Times New Roman" w:hAnsi="Times New Roman" w:cs="Times New Roman"/>
          <w:color w:val="222222"/>
          <w:shd w:val="clear" w:color="auto" w:fill="FFFFFF"/>
          <w:lang w:val="es-ES"/>
        </w:rPr>
        <w:t>posthegemónico</w:t>
      </w:r>
      <w:proofErr w:type="spellEnd"/>
      <w:r w:rsidRPr="008356FA">
        <w:rPr>
          <w:rFonts w:ascii="Times New Roman" w:eastAsia="Times New Roman" w:hAnsi="Times New Roman" w:cs="Times New Roman"/>
          <w:color w:val="222222"/>
          <w:shd w:val="clear" w:color="auto" w:fill="FFFFFF"/>
          <w:lang w:val="es-ES"/>
        </w:rPr>
        <w:t xml:space="preserve"> en crisis: ¿Por qué la UNASUR se desintegra? </w:t>
      </w:r>
      <w:proofErr w:type="gramStart"/>
      <w:r>
        <w:rPr>
          <w:rFonts w:ascii="Times New Roman" w:eastAsia="Times New Roman" w:hAnsi="Times New Roman" w:cs="Times New Roman"/>
          <w:i/>
          <w:iCs/>
          <w:color w:val="222222"/>
          <w:shd w:val="clear" w:color="auto" w:fill="FFFFFF"/>
          <w:lang w:val="en-US"/>
        </w:rPr>
        <w:t>Foreign Affairs</w:t>
      </w:r>
      <w:r w:rsidRPr="00545771">
        <w:rPr>
          <w:rFonts w:ascii="Times New Roman" w:eastAsia="Times New Roman" w:hAnsi="Times New Roman" w:cs="Times New Roman"/>
          <w:i/>
          <w:iCs/>
          <w:color w:val="222222"/>
          <w:shd w:val="clear" w:color="auto" w:fill="FFFFFF"/>
          <w:lang w:val="en-US"/>
        </w:rPr>
        <w:t xml:space="preserve"> </w:t>
      </w:r>
      <w:proofErr w:type="spellStart"/>
      <w:r w:rsidRPr="00545771">
        <w:rPr>
          <w:rFonts w:ascii="Times New Roman" w:eastAsia="Times New Roman" w:hAnsi="Times New Roman" w:cs="Times New Roman"/>
          <w:i/>
          <w:iCs/>
          <w:color w:val="222222"/>
          <w:shd w:val="clear" w:color="auto" w:fill="FFFFFF"/>
          <w:lang w:val="en-US"/>
        </w:rPr>
        <w:t>Latinoamérica</w:t>
      </w:r>
      <w:proofErr w:type="spellEnd"/>
      <w:r w:rsidRPr="00545771">
        <w:rPr>
          <w:rFonts w:ascii="Times New Roman" w:eastAsia="Times New Roman" w:hAnsi="Times New Roman" w:cs="Times New Roman"/>
          <w:color w:val="222222"/>
          <w:shd w:val="clear" w:color="auto" w:fill="FFFFFF"/>
          <w:lang w:val="en-US"/>
        </w:rPr>
        <w:t>, </w:t>
      </w:r>
      <w:r w:rsidRPr="00545771">
        <w:rPr>
          <w:rFonts w:ascii="Times New Roman" w:eastAsia="Times New Roman" w:hAnsi="Times New Roman" w:cs="Times New Roman"/>
          <w:iCs/>
          <w:color w:val="222222"/>
          <w:shd w:val="clear" w:color="auto" w:fill="FFFFFF"/>
          <w:lang w:val="en-US"/>
        </w:rPr>
        <w:t>18</w:t>
      </w:r>
      <w:r w:rsidRPr="00545771">
        <w:rPr>
          <w:rFonts w:ascii="Times New Roman" w:eastAsia="Times New Roman" w:hAnsi="Times New Roman" w:cs="Times New Roman"/>
          <w:color w:val="222222"/>
          <w:shd w:val="clear" w:color="auto" w:fill="FFFFFF"/>
          <w:lang w:val="en-US"/>
        </w:rPr>
        <w:t>(3), 105-112.</w:t>
      </w:r>
      <w:proofErr w:type="gramEnd"/>
    </w:p>
    <w:p w14:paraId="3954D7BF" w14:textId="77777777" w:rsidR="00AB055E" w:rsidRPr="00545771" w:rsidRDefault="00AB055E" w:rsidP="00AB055E">
      <w:pPr>
        <w:jc w:val="both"/>
        <w:rPr>
          <w:rFonts w:ascii="Times New Roman" w:hAnsi="Times New Roman" w:cs="Times New Roman"/>
        </w:rPr>
      </w:pPr>
    </w:p>
    <w:p w14:paraId="06E59C79" w14:textId="77777777" w:rsidR="00AB055E" w:rsidRDefault="00AB055E" w:rsidP="00AB055E">
      <w:pPr>
        <w:ind w:hanging="709"/>
        <w:jc w:val="both"/>
        <w:rPr>
          <w:rFonts w:ascii="Times New Roman" w:hAnsi="Times New Roman" w:cs="Times New Roman"/>
          <w:lang w:val="en-GB"/>
        </w:rPr>
      </w:pPr>
      <w:r w:rsidRPr="00545771">
        <w:rPr>
          <w:rFonts w:ascii="Times New Roman" w:hAnsi="Times New Roman" w:cs="Times New Roman"/>
        </w:rPr>
        <w:t xml:space="preserve">OAS. (2018). </w:t>
      </w:r>
      <w:r w:rsidRPr="00545771">
        <w:rPr>
          <w:rFonts w:ascii="Times New Roman" w:hAnsi="Times New Roman" w:cs="Times New Roman"/>
          <w:i/>
          <w:lang w:val="en-GB"/>
        </w:rPr>
        <w:t>Report of the General Secretariat of the Organization of American States and the</w:t>
      </w:r>
      <w:r w:rsidRPr="005D4C08">
        <w:rPr>
          <w:rFonts w:ascii="Times New Roman" w:hAnsi="Times New Roman" w:cs="Times New Roman"/>
          <w:i/>
          <w:lang w:val="en-GB"/>
        </w:rPr>
        <w:t xml:space="preserve"> Panel of Independent International Experts on the Possible Commission of Crimes against Humanity in Venezuela</w:t>
      </w:r>
      <w:r>
        <w:rPr>
          <w:rFonts w:ascii="Times New Roman" w:hAnsi="Times New Roman" w:cs="Times New Roman"/>
          <w:lang w:val="en-GB"/>
        </w:rPr>
        <w:t>, Washington D.C., 29 May</w:t>
      </w:r>
      <w:r w:rsidRPr="005D4C08">
        <w:rPr>
          <w:rFonts w:ascii="Times New Roman" w:hAnsi="Times New Roman" w:cs="Times New Roman"/>
          <w:lang w:val="en-GB"/>
        </w:rPr>
        <w:t>.</w:t>
      </w:r>
    </w:p>
    <w:p w14:paraId="60353682" w14:textId="77777777" w:rsidR="00FD0A12" w:rsidRDefault="00FD0A12" w:rsidP="00AB055E">
      <w:pPr>
        <w:ind w:hanging="709"/>
        <w:jc w:val="both"/>
        <w:rPr>
          <w:rFonts w:ascii="Times New Roman" w:hAnsi="Times New Roman" w:cs="Times New Roman"/>
          <w:lang w:val="en-GB"/>
        </w:rPr>
      </w:pPr>
    </w:p>
    <w:p w14:paraId="74790FAF" w14:textId="01252862" w:rsidR="00FD0A12" w:rsidRPr="00FD0A12" w:rsidRDefault="00FD0A12" w:rsidP="00AB055E">
      <w:pPr>
        <w:ind w:hanging="709"/>
        <w:jc w:val="both"/>
        <w:rPr>
          <w:rFonts w:ascii="Times New Roman" w:hAnsi="Times New Roman" w:cs="Times New Roman"/>
        </w:rPr>
      </w:pPr>
      <w:r w:rsidRPr="00FD0A12">
        <w:rPr>
          <w:rFonts w:ascii="Times New Roman" w:hAnsi="Times New Roman" w:cs="Times New Roman"/>
          <w:lang w:val="en-GB"/>
        </w:rPr>
        <w:t xml:space="preserve">OAS. (2019). </w:t>
      </w:r>
      <w:r w:rsidRPr="00B0755B">
        <w:rPr>
          <w:rFonts w:ascii="Times New Roman" w:hAnsi="Times New Roman" w:cs="Times New Roman"/>
          <w:i/>
          <w:lang w:val="en-GB"/>
        </w:rPr>
        <w:t>The crisis in the Bolivarian Republic of Venezuela and its destabilizing effects on the hemisphere</w:t>
      </w:r>
      <w:r w:rsidRPr="009757F3">
        <w:rPr>
          <w:rFonts w:ascii="Times New Roman" w:hAnsi="Times New Roman" w:cs="Times New Roman"/>
          <w:lang w:val="en-GB"/>
        </w:rPr>
        <w:t xml:space="preserve">, </w:t>
      </w:r>
      <w:r w:rsidRPr="00B0755B">
        <w:rPr>
          <w:rFonts w:ascii="Times New Roman" w:hAnsi="Times New Roman" w:cs="Times New Roman"/>
          <w:lang w:val="en-US"/>
        </w:rPr>
        <w:t>RC.30/RES. 2/19, thirtieth meeting of consultation o</w:t>
      </w:r>
      <w:r w:rsidR="009757F3" w:rsidRPr="009757F3">
        <w:rPr>
          <w:rFonts w:ascii="Times New Roman" w:hAnsi="Times New Roman" w:cs="Times New Roman"/>
          <w:lang w:val="en-US"/>
        </w:rPr>
        <w:t>f ministers of foreign affairs of the Inter-American Treaty of R</w:t>
      </w:r>
      <w:r w:rsidRPr="00B0755B">
        <w:rPr>
          <w:rFonts w:ascii="Times New Roman" w:hAnsi="Times New Roman" w:cs="Times New Roman"/>
          <w:lang w:val="en-US"/>
        </w:rPr>
        <w:t>ecipr</w:t>
      </w:r>
      <w:r w:rsidR="009757F3" w:rsidRPr="009757F3">
        <w:rPr>
          <w:rFonts w:ascii="Times New Roman" w:hAnsi="Times New Roman" w:cs="Times New Roman"/>
          <w:lang w:val="en-US"/>
        </w:rPr>
        <w:t>ocal A</w:t>
      </w:r>
      <w:r w:rsidRPr="00B0755B">
        <w:rPr>
          <w:rFonts w:ascii="Times New Roman" w:hAnsi="Times New Roman" w:cs="Times New Roman"/>
          <w:lang w:val="en-US"/>
        </w:rPr>
        <w:t>ssistance</w:t>
      </w:r>
      <w:r w:rsidR="009757F3">
        <w:rPr>
          <w:rFonts w:ascii="Times New Roman" w:hAnsi="Times New Roman" w:cs="Times New Roman"/>
          <w:lang w:val="en-US"/>
        </w:rPr>
        <w:t>, Bogotá, 3 December.</w:t>
      </w:r>
    </w:p>
    <w:p w14:paraId="31B07884" w14:textId="77777777" w:rsidR="00AB055E" w:rsidRPr="00C21FF5" w:rsidRDefault="00AB055E" w:rsidP="00AB055E">
      <w:pPr>
        <w:ind w:hanging="709"/>
        <w:jc w:val="both"/>
        <w:rPr>
          <w:rFonts w:ascii="Times New Roman" w:hAnsi="Times New Roman" w:cs="Times New Roman"/>
        </w:rPr>
      </w:pPr>
    </w:p>
    <w:p w14:paraId="5A0C4062" w14:textId="77777777" w:rsidR="00AB055E" w:rsidRDefault="00AB055E" w:rsidP="00AB055E">
      <w:pPr>
        <w:ind w:hanging="709"/>
        <w:jc w:val="both"/>
        <w:rPr>
          <w:rFonts w:ascii="Times New Roman" w:hAnsi="Times New Roman" w:cs="Times New Roman"/>
        </w:rPr>
      </w:pPr>
      <w:proofErr w:type="spellStart"/>
      <w:r w:rsidRPr="008356FA">
        <w:rPr>
          <w:rFonts w:ascii="Times New Roman" w:eastAsia="Times New Roman" w:hAnsi="Times New Roman" w:cs="Times New Roman"/>
          <w:color w:val="222222"/>
          <w:shd w:val="clear" w:color="auto" w:fill="FFFFFF"/>
          <w:lang w:val="es-ES"/>
        </w:rPr>
        <w:t>Pantoulas</w:t>
      </w:r>
      <w:proofErr w:type="spellEnd"/>
      <w:r w:rsidRPr="008356FA">
        <w:rPr>
          <w:rFonts w:ascii="Times New Roman" w:eastAsia="Times New Roman" w:hAnsi="Times New Roman" w:cs="Times New Roman"/>
          <w:color w:val="222222"/>
          <w:shd w:val="clear" w:color="auto" w:fill="FFFFFF"/>
          <w:lang w:val="es-ES"/>
        </w:rPr>
        <w:t xml:space="preserve">, D., &amp; </w:t>
      </w:r>
      <w:proofErr w:type="spellStart"/>
      <w:r w:rsidRPr="008356FA">
        <w:rPr>
          <w:rFonts w:ascii="Times New Roman" w:eastAsia="Times New Roman" w:hAnsi="Times New Roman" w:cs="Times New Roman"/>
          <w:color w:val="222222"/>
          <w:shd w:val="clear" w:color="auto" w:fill="FFFFFF"/>
          <w:lang w:val="es-ES"/>
        </w:rPr>
        <w:t>McCoy</w:t>
      </w:r>
      <w:proofErr w:type="spellEnd"/>
      <w:r w:rsidRPr="008356FA">
        <w:rPr>
          <w:rFonts w:ascii="Times New Roman" w:eastAsia="Times New Roman" w:hAnsi="Times New Roman" w:cs="Times New Roman"/>
          <w:color w:val="222222"/>
          <w:shd w:val="clear" w:color="auto" w:fill="FFFFFF"/>
          <w:lang w:val="es-ES"/>
        </w:rPr>
        <w:t xml:space="preserve">, J. (2019). Venezuela: </w:t>
      </w:r>
      <w:proofErr w:type="spellStart"/>
      <w:r w:rsidRPr="008356FA">
        <w:rPr>
          <w:rFonts w:ascii="Times New Roman" w:eastAsia="Times New Roman" w:hAnsi="Times New Roman" w:cs="Times New Roman"/>
          <w:color w:val="222222"/>
          <w:shd w:val="clear" w:color="auto" w:fill="FFFFFF"/>
          <w:lang w:val="es-ES"/>
        </w:rPr>
        <w:t>An</w:t>
      </w:r>
      <w:proofErr w:type="spellEnd"/>
      <w:r w:rsidRPr="008356FA">
        <w:rPr>
          <w:rFonts w:ascii="Times New Roman" w:eastAsia="Times New Roman" w:hAnsi="Times New Roman" w:cs="Times New Roman"/>
          <w:color w:val="222222"/>
          <w:shd w:val="clear" w:color="auto" w:fill="FFFFFF"/>
          <w:lang w:val="es-ES"/>
        </w:rPr>
        <w:t xml:space="preserve"> </w:t>
      </w:r>
      <w:proofErr w:type="spellStart"/>
      <w:r w:rsidRPr="008356FA">
        <w:rPr>
          <w:rFonts w:ascii="Times New Roman" w:eastAsia="Times New Roman" w:hAnsi="Times New Roman" w:cs="Times New Roman"/>
          <w:color w:val="222222"/>
          <w:shd w:val="clear" w:color="auto" w:fill="FFFFFF"/>
          <w:lang w:val="es-ES"/>
        </w:rPr>
        <w:t>unstable</w:t>
      </w:r>
      <w:proofErr w:type="spellEnd"/>
      <w:r w:rsidRPr="008356FA">
        <w:rPr>
          <w:rFonts w:ascii="Times New Roman" w:eastAsia="Times New Roman" w:hAnsi="Times New Roman" w:cs="Times New Roman"/>
          <w:color w:val="222222"/>
          <w:shd w:val="clear" w:color="auto" w:fill="FFFFFF"/>
          <w:lang w:val="es-ES"/>
        </w:rPr>
        <w:t xml:space="preserve"> </w:t>
      </w:r>
      <w:proofErr w:type="spellStart"/>
      <w:r w:rsidRPr="008356FA">
        <w:rPr>
          <w:rFonts w:ascii="Times New Roman" w:eastAsia="Times New Roman" w:hAnsi="Times New Roman" w:cs="Times New Roman"/>
          <w:color w:val="222222"/>
          <w:shd w:val="clear" w:color="auto" w:fill="FFFFFF"/>
          <w:lang w:val="es-ES"/>
        </w:rPr>
        <w:t>equilibrium</w:t>
      </w:r>
      <w:proofErr w:type="spellEnd"/>
      <w:r w:rsidRPr="008356FA">
        <w:rPr>
          <w:rFonts w:ascii="Times New Roman" w:eastAsia="Times New Roman" w:hAnsi="Times New Roman" w:cs="Times New Roman"/>
          <w:color w:val="222222"/>
          <w:shd w:val="clear" w:color="auto" w:fill="FFFFFF"/>
          <w:lang w:val="es-ES"/>
        </w:rPr>
        <w:t>. </w:t>
      </w:r>
      <w:proofErr w:type="spellStart"/>
      <w:r>
        <w:rPr>
          <w:rFonts w:ascii="Times New Roman" w:eastAsia="Times New Roman" w:hAnsi="Times New Roman" w:cs="Times New Roman"/>
          <w:i/>
          <w:iCs/>
          <w:color w:val="222222"/>
          <w:shd w:val="clear" w:color="auto" w:fill="FFFFFF"/>
          <w:lang w:val="en-US"/>
        </w:rPr>
        <w:t>Revista</w:t>
      </w:r>
      <w:proofErr w:type="spellEnd"/>
      <w:r>
        <w:rPr>
          <w:rFonts w:ascii="Times New Roman" w:eastAsia="Times New Roman" w:hAnsi="Times New Roman" w:cs="Times New Roman"/>
          <w:i/>
          <w:iCs/>
          <w:color w:val="222222"/>
          <w:shd w:val="clear" w:color="auto" w:fill="FFFFFF"/>
          <w:lang w:val="en-US"/>
        </w:rPr>
        <w:t xml:space="preserve"> de </w:t>
      </w:r>
      <w:proofErr w:type="spellStart"/>
      <w:r>
        <w:rPr>
          <w:rFonts w:ascii="Times New Roman" w:eastAsia="Times New Roman" w:hAnsi="Times New Roman" w:cs="Times New Roman"/>
          <w:i/>
          <w:iCs/>
          <w:color w:val="222222"/>
          <w:shd w:val="clear" w:color="auto" w:fill="FFFFFF"/>
          <w:lang w:val="en-US"/>
        </w:rPr>
        <w:t>Ciencia</w:t>
      </w:r>
      <w:proofErr w:type="spellEnd"/>
      <w:r>
        <w:rPr>
          <w:rFonts w:ascii="Times New Roman" w:eastAsia="Times New Roman" w:hAnsi="Times New Roman" w:cs="Times New Roman"/>
          <w:i/>
          <w:iCs/>
          <w:color w:val="222222"/>
          <w:shd w:val="clear" w:color="auto" w:fill="FFFFFF"/>
          <w:lang w:val="en-US"/>
        </w:rPr>
        <w:t xml:space="preserve"> </w:t>
      </w:r>
      <w:proofErr w:type="spellStart"/>
      <w:r>
        <w:rPr>
          <w:rFonts w:ascii="Times New Roman" w:eastAsia="Times New Roman" w:hAnsi="Times New Roman" w:cs="Times New Roman"/>
          <w:i/>
          <w:iCs/>
          <w:color w:val="222222"/>
          <w:shd w:val="clear" w:color="auto" w:fill="FFFFFF"/>
          <w:lang w:val="en-US"/>
        </w:rPr>
        <w:t>P</w:t>
      </w:r>
      <w:r w:rsidRPr="00C21FF5">
        <w:rPr>
          <w:rFonts w:ascii="Times New Roman" w:eastAsia="Times New Roman" w:hAnsi="Times New Roman" w:cs="Times New Roman"/>
          <w:i/>
          <w:iCs/>
          <w:color w:val="222222"/>
          <w:shd w:val="clear" w:color="auto" w:fill="FFFFFF"/>
          <w:lang w:val="en-US"/>
        </w:rPr>
        <w:t>olítica</w:t>
      </w:r>
      <w:proofErr w:type="spellEnd"/>
      <w:r w:rsidRPr="00C21FF5">
        <w:rPr>
          <w:rFonts w:ascii="Times New Roman" w:eastAsia="Times New Roman" w:hAnsi="Times New Roman" w:cs="Times New Roman"/>
          <w:color w:val="222222"/>
          <w:shd w:val="clear" w:color="auto" w:fill="FFFFFF"/>
          <w:lang w:val="en-US"/>
        </w:rPr>
        <w:t>, </w:t>
      </w:r>
      <w:r w:rsidRPr="00C21FF5">
        <w:rPr>
          <w:rFonts w:ascii="Times New Roman" w:eastAsia="Times New Roman" w:hAnsi="Times New Roman" w:cs="Times New Roman"/>
          <w:iCs/>
          <w:color w:val="222222"/>
          <w:shd w:val="clear" w:color="auto" w:fill="FFFFFF"/>
          <w:lang w:val="en-US"/>
        </w:rPr>
        <w:t>39</w:t>
      </w:r>
      <w:r w:rsidRPr="00C21FF5">
        <w:rPr>
          <w:rFonts w:ascii="Times New Roman" w:eastAsia="Times New Roman" w:hAnsi="Times New Roman" w:cs="Times New Roman"/>
          <w:color w:val="222222"/>
          <w:shd w:val="clear" w:color="auto" w:fill="FFFFFF"/>
          <w:lang w:val="en-US"/>
        </w:rPr>
        <w:t>(2), 391-408.</w:t>
      </w:r>
      <w:r>
        <w:rPr>
          <w:rFonts w:ascii="Times New Roman" w:eastAsia="Times New Roman" w:hAnsi="Times New Roman" w:cs="Times New Roman"/>
          <w:color w:val="222222"/>
          <w:shd w:val="clear" w:color="auto" w:fill="FFFFFF"/>
          <w:lang w:val="en-US"/>
        </w:rPr>
        <w:t xml:space="preserve"> </w:t>
      </w:r>
    </w:p>
    <w:p w14:paraId="230EE70A" w14:textId="77777777" w:rsidR="00AB055E" w:rsidRDefault="00AB055E" w:rsidP="00AB055E">
      <w:pPr>
        <w:jc w:val="both"/>
        <w:rPr>
          <w:rFonts w:ascii="Times New Roman" w:hAnsi="Times New Roman" w:cs="Times New Roman"/>
        </w:rPr>
      </w:pPr>
    </w:p>
    <w:p w14:paraId="0DC232A4" w14:textId="77777777" w:rsidR="00AB055E" w:rsidRDefault="00AB055E" w:rsidP="00AB055E">
      <w:pPr>
        <w:ind w:hanging="709"/>
        <w:jc w:val="both"/>
        <w:rPr>
          <w:rFonts w:ascii="Times New Roman" w:hAnsi="Times New Roman" w:cs="Times New Roman"/>
        </w:rPr>
      </w:pPr>
      <w:proofErr w:type="spellStart"/>
      <w:r w:rsidRPr="00EF37CD">
        <w:rPr>
          <w:rFonts w:ascii="Times New Roman" w:eastAsia="Times New Roman" w:hAnsi="Times New Roman" w:cs="Times New Roman"/>
          <w:shd w:val="clear" w:color="auto" w:fill="FFFFFF"/>
          <w:lang w:val="en-US"/>
        </w:rPr>
        <w:t>Pevehouse</w:t>
      </w:r>
      <w:proofErr w:type="spellEnd"/>
      <w:r w:rsidRPr="00EF37CD">
        <w:rPr>
          <w:rFonts w:ascii="Times New Roman" w:eastAsia="Times New Roman" w:hAnsi="Times New Roman" w:cs="Times New Roman"/>
          <w:shd w:val="clear" w:color="auto" w:fill="FFFFFF"/>
          <w:lang w:val="en-US"/>
        </w:rPr>
        <w:t>, J. C. (2005). </w:t>
      </w:r>
      <w:r w:rsidRPr="00EF37CD">
        <w:rPr>
          <w:rFonts w:ascii="Times New Roman" w:eastAsia="Times New Roman" w:hAnsi="Times New Roman" w:cs="Times New Roman"/>
          <w:i/>
          <w:iCs/>
          <w:shd w:val="clear" w:color="auto" w:fill="FFFFFF"/>
          <w:lang w:val="en-US"/>
        </w:rPr>
        <w:t>Democracy from above: Regional organizations and democratization</w:t>
      </w:r>
      <w:r w:rsidRPr="00EF37CD">
        <w:rPr>
          <w:rFonts w:ascii="Times New Roman" w:eastAsia="Times New Roman" w:hAnsi="Times New Roman" w:cs="Times New Roman"/>
          <w:shd w:val="clear" w:color="auto" w:fill="FFFFFF"/>
          <w:lang w:val="en-US"/>
        </w:rPr>
        <w:t xml:space="preserve">. </w:t>
      </w:r>
      <w:r>
        <w:rPr>
          <w:rFonts w:ascii="Times New Roman" w:eastAsia="Times New Roman" w:hAnsi="Times New Roman" w:cs="Times New Roman"/>
          <w:shd w:val="clear" w:color="auto" w:fill="FFFFFF"/>
          <w:lang w:val="en-US"/>
        </w:rPr>
        <w:t xml:space="preserve">Cambridge, UK: </w:t>
      </w:r>
      <w:r w:rsidRPr="00EF37CD">
        <w:rPr>
          <w:rFonts w:ascii="Times New Roman" w:eastAsia="Times New Roman" w:hAnsi="Times New Roman" w:cs="Times New Roman"/>
          <w:shd w:val="clear" w:color="auto" w:fill="FFFFFF"/>
          <w:lang w:val="en-US"/>
        </w:rPr>
        <w:t>Cambridge University Press.</w:t>
      </w:r>
    </w:p>
    <w:p w14:paraId="6E1D8668" w14:textId="77777777" w:rsidR="00AB055E" w:rsidRPr="00E44175" w:rsidRDefault="00AB055E" w:rsidP="00AB055E">
      <w:pPr>
        <w:ind w:hanging="709"/>
        <w:jc w:val="both"/>
        <w:rPr>
          <w:rFonts w:ascii="Times New Roman" w:hAnsi="Times New Roman" w:cs="Times New Roman"/>
        </w:rPr>
      </w:pPr>
    </w:p>
    <w:p w14:paraId="7DBA32E5" w14:textId="77777777" w:rsidR="00AB055E" w:rsidRDefault="00AB055E" w:rsidP="00AB055E">
      <w:pPr>
        <w:ind w:hanging="709"/>
        <w:jc w:val="both"/>
        <w:rPr>
          <w:rFonts w:ascii="Times New Roman" w:hAnsi="Times New Roman" w:cs="Times New Roman"/>
        </w:rPr>
      </w:pPr>
      <w:proofErr w:type="spellStart"/>
      <w:r w:rsidRPr="008356FA">
        <w:rPr>
          <w:rFonts w:ascii="Times New Roman" w:eastAsia="Times New Roman" w:hAnsi="Times New Roman" w:cs="Times New Roman"/>
          <w:color w:val="222222"/>
          <w:shd w:val="clear" w:color="auto" w:fill="FFFFFF"/>
          <w:lang w:val="fr-FR"/>
        </w:rPr>
        <w:t>Riggirozzi</w:t>
      </w:r>
      <w:proofErr w:type="spellEnd"/>
      <w:r w:rsidRPr="008356FA">
        <w:rPr>
          <w:rFonts w:ascii="Times New Roman" w:eastAsia="Times New Roman" w:hAnsi="Times New Roman" w:cs="Times New Roman"/>
          <w:color w:val="222222"/>
          <w:shd w:val="clear" w:color="auto" w:fill="FFFFFF"/>
          <w:lang w:val="fr-FR"/>
        </w:rPr>
        <w:t xml:space="preserve">, P., &amp; </w:t>
      </w:r>
      <w:proofErr w:type="spellStart"/>
      <w:r w:rsidRPr="008356FA">
        <w:rPr>
          <w:rFonts w:ascii="Times New Roman" w:eastAsia="Times New Roman" w:hAnsi="Times New Roman" w:cs="Times New Roman"/>
          <w:color w:val="222222"/>
          <w:shd w:val="clear" w:color="auto" w:fill="FFFFFF"/>
          <w:lang w:val="fr-FR"/>
        </w:rPr>
        <w:t>Tussie</w:t>
      </w:r>
      <w:proofErr w:type="spellEnd"/>
      <w:r w:rsidRPr="008356FA">
        <w:rPr>
          <w:rFonts w:ascii="Times New Roman" w:eastAsia="Times New Roman" w:hAnsi="Times New Roman" w:cs="Times New Roman"/>
          <w:color w:val="222222"/>
          <w:shd w:val="clear" w:color="auto" w:fill="FFFFFF"/>
          <w:lang w:val="fr-FR"/>
        </w:rPr>
        <w:t>, D. (</w:t>
      </w:r>
      <w:proofErr w:type="spellStart"/>
      <w:r w:rsidRPr="008356FA">
        <w:rPr>
          <w:rFonts w:ascii="Times New Roman" w:eastAsia="Times New Roman" w:hAnsi="Times New Roman" w:cs="Times New Roman"/>
          <w:color w:val="222222"/>
          <w:shd w:val="clear" w:color="auto" w:fill="FFFFFF"/>
          <w:lang w:val="fr-FR"/>
        </w:rPr>
        <w:t>Eds</w:t>
      </w:r>
      <w:proofErr w:type="spellEnd"/>
      <w:r w:rsidRPr="008356FA">
        <w:rPr>
          <w:rFonts w:ascii="Times New Roman" w:eastAsia="Times New Roman" w:hAnsi="Times New Roman" w:cs="Times New Roman"/>
          <w:color w:val="222222"/>
          <w:shd w:val="clear" w:color="auto" w:fill="FFFFFF"/>
          <w:lang w:val="fr-FR"/>
        </w:rPr>
        <w:t xml:space="preserve">.). </w:t>
      </w:r>
      <w:r w:rsidRPr="00E34AF7">
        <w:rPr>
          <w:rFonts w:ascii="Times New Roman" w:eastAsia="Times New Roman" w:hAnsi="Times New Roman" w:cs="Times New Roman"/>
          <w:color w:val="222222"/>
          <w:shd w:val="clear" w:color="auto" w:fill="FFFFFF"/>
          <w:lang w:val="en-US"/>
        </w:rPr>
        <w:t xml:space="preserve">(2012). </w:t>
      </w:r>
      <w:r>
        <w:rPr>
          <w:rFonts w:ascii="Times New Roman" w:eastAsia="Times New Roman" w:hAnsi="Times New Roman" w:cs="Times New Roman"/>
          <w:i/>
          <w:iCs/>
          <w:color w:val="222222"/>
          <w:shd w:val="clear" w:color="auto" w:fill="FFFFFF"/>
          <w:lang w:val="en-US"/>
        </w:rPr>
        <w:t>The rise of post-hegemonic r</w:t>
      </w:r>
      <w:r w:rsidRPr="00E34AF7">
        <w:rPr>
          <w:rFonts w:ascii="Times New Roman" w:eastAsia="Times New Roman" w:hAnsi="Times New Roman" w:cs="Times New Roman"/>
          <w:i/>
          <w:iCs/>
          <w:color w:val="222222"/>
          <w:shd w:val="clear" w:color="auto" w:fill="FFFFFF"/>
          <w:lang w:val="en-US"/>
        </w:rPr>
        <w:t>egionalism</w:t>
      </w:r>
      <w:r>
        <w:rPr>
          <w:rFonts w:ascii="Times New Roman" w:eastAsia="Times New Roman" w:hAnsi="Times New Roman" w:cs="Times New Roman"/>
          <w:i/>
          <w:iCs/>
          <w:color w:val="222222"/>
          <w:shd w:val="clear" w:color="auto" w:fill="FFFFFF"/>
          <w:lang w:val="en-US"/>
        </w:rPr>
        <w:t>: The case of Latin America</w:t>
      </w:r>
      <w:r w:rsidRPr="00E34AF7">
        <w:rPr>
          <w:rFonts w:ascii="Times New Roman" w:eastAsia="Times New Roman" w:hAnsi="Times New Roman" w:cs="Times New Roman"/>
          <w:color w:val="222222"/>
          <w:shd w:val="clear" w:color="auto" w:fill="FFFFFF"/>
          <w:lang w:val="en-US"/>
        </w:rPr>
        <w:t xml:space="preserve">. </w:t>
      </w:r>
      <w:r>
        <w:rPr>
          <w:rFonts w:ascii="Times New Roman" w:eastAsia="Times New Roman" w:hAnsi="Times New Roman" w:cs="Times New Roman"/>
          <w:color w:val="222222"/>
          <w:shd w:val="clear" w:color="auto" w:fill="FFFFFF"/>
          <w:lang w:val="en-US"/>
        </w:rPr>
        <w:t>Dordrecht: Springer</w:t>
      </w:r>
      <w:r w:rsidRPr="00E34AF7">
        <w:rPr>
          <w:rFonts w:ascii="Times New Roman" w:eastAsia="Times New Roman" w:hAnsi="Times New Roman" w:cs="Times New Roman"/>
          <w:color w:val="222222"/>
          <w:shd w:val="clear" w:color="auto" w:fill="FFFFFF"/>
          <w:lang w:val="en-US"/>
        </w:rPr>
        <w:t>.</w:t>
      </w:r>
    </w:p>
    <w:p w14:paraId="6B3F89C7" w14:textId="77777777" w:rsidR="00AB055E" w:rsidRDefault="00AB055E" w:rsidP="00AB055E">
      <w:pPr>
        <w:ind w:hanging="709"/>
        <w:jc w:val="both"/>
        <w:rPr>
          <w:rFonts w:ascii="Times New Roman" w:hAnsi="Times New Roman" w:cs="Times New Roman"/>
        </w:rPr>
      </w:pPr>
    </w:p>
    <w:p w14:paraId="7F958A9B" w14:textId="77777777" w:rsidR="00AB055E" w:rsidRDefault="00AB055E" w:rsidP="00AB055E">
      <w:pPr>
        <w:ind w:hanging="709"/>
        <w:jc w:val="both"/>
        <w:rPr>
          <w:rFonts w:ascii="Times New Roman" w:hAnsi="Times New Roman" w:cs="Times New Roman"/>
        </w:rPr>
      </w:pPr>
      <w:proofErr w:type="gramStart"/>
      <w:r w:rsidRPr="00E34AF7">
        <w:rPr>
          <w:rFonts w:ascii="Times New Roman" w:eastAsia="Times New Roman" w:hAnsi="Times New Roman" w:cs="Times New Roman"/>
          <w:color w:val="181817"/>
          <w:shd w:val="clear" w:color="auto" w:fill="FFFFFF"/>
          <w:lang w:val="en-US"/>
        </w:rPr>
        <w:t>Santa-Cruz, A. (2005a).</w:t>
      </w:r>
      <w:proofErr w:type="gramEnd"/>
      <w:r w:rsidRPr="00E34AF7">
        <w:rPr>
          <w:rFonts w:ascii="Times New Roman" w:eastAsia="Times New Roman" w:hAnsi="Times New Roman" w:cs="Times New Roman"/>
          <w:color w:val="181817"/>
          <w:shd w:val="clear" w:color="auto" w:fill="FFFFFF"/>
          <w:lang w:val="en-US"/>
        </w:rPr>
        <w:t xml:space="preserve"> Constitutional Structures, Sovereignty, and the Emergence of Norms: The Case of International Election Monitoring. </w:t>
      </w:r>
      <w:proofErr w:type="gramStart"/>
      <w:r w:rsidRPr="00E34AF7">
        <w:rPr>
          <w:rFonts w:ascii="Times New Roman" w:eastAsia="Times New Roman" w:hAnsi="Times New Roman" w:cs="Times New Roman"/>
          <w:i/>
          <w:iCs/>
          <w:color w:val="181817"/>
          <w:bdr w:val="none" w:sz="0" w:space="0" w:color="auto" w:frame="1"/>
          <w:shd w:val="clear" w:color="auto" w:fill="FFFFFF"/>
          <w:lang w:val="en-US"/>
        </w:rPr>
        <w:t>International Organization,</w:t>
      </w:r>
      <w:r w:rsidRPr="00E34AF7">
        <w:rPr>
          <w:rFonts w:ascii="Times New Roman" w:eastAsia="Times New Roman" w:hAnsi="Times New Roman" w:cs="Times New Roman"/>
          <w:color w:val="181817"/>
          <w:shd w:val="clear" w:color="auto" w:fill="FFFFFF"/>
          <w:lang w:val="en-US"/>
        </w:rPr>
        <w:t> </w:t>
      </w:r>
      <w:r w:rsidRPr="00E34AF7">
        <w:rPr>
          <w:rFonts w:ascii="Times New Roman" w:eastAsia="Times New Roman" w:hAnsi="Times New Roman" w:cs="Times New Roman"/>
          <w:i/>
          <w:iCs/>
          <w:color w:val="181817"/>
          <w:bdr w:val="none" w:sz="0" w:space="0" w:color="auto" w:frame="1"/>
          <w:shd w:val="clear" w:color="auto" w:fill="FFFFFF"/>
          <w:lang w:val="en-US"/>
        </w:rPr>
        <w:t>59</w:t>
      </w:r>
      <w:r w:rsidRPr="00E34AF7">
        <w:rPr>
          <w:rFonts w:ascii="Times New Roman" w:eastAsia="Times New Roman" w:hAnsi="Times New Roman" w:cs="Times New Roman"/>
          <w:color w:val="181817"/>
          <w:shd w:val="clear" w:color="auto" w:fill="FFFFFF"/>
          <w:lang w:val="en-US"/>
        </w:rPr>
        <w:t>(3), 663-693.</w:t>
      </w:r>
      <w:proofErr w:type="gramEnd"/>
      <w:r w:rsidRPr="00E34AF7">
        <w:rPr>
          <w:rFonts w:ascii="Times New Roman" w:eastAsia="Times New Roman" w:hAnsi="Times New Roman" w:cs="Times New Roman"/>
          <w:color w:val="181817"/>
          <w:shd w:val="clear" w:color="auto" w:fill="FFFFFF"/>
          <w:lang w:val="en-US"/>
        </w:rPr>
        <w:t xml:space="preserve"> </w:t>
      </w:r>
      <w:proofErr w:type="gramStart"/>
      <w:r w:rsidRPr="00E34AF7">
        <w:rPr>
          <w:rFonts w:ascii="Times New Roman" w:eastAsia="Times New Roman" w:hAnsi="Times New Roman" w:cs="Times New Roman"/>
          <w:color w:val="181817"/>
          <w:shd w:val="clear" w:color="auto" w:fill="FFFFFF"/>
          <w:lang w:val="en-US"/>
        </w:rPr>
        <w:t>doi:10.1017</w:t>
      </w:r>
      <w:proofErr w:type="gramEnd"/>
      <w:r w:rsidRPr="00E34AF7">
        <w:rPr>
          <w:rFonts w:ascii="Times New Roman" w:eastAsia="Times New Roman" w:hAnsi="Times New Roman" w:cs="Times New Roman"/>
          <w:color w:val="181817"/>
          <w:shd w:val="clear" w:color="auto" w:fill="FFFFFF"/>
          <w:lang w:val="en-US"/>
        </w:rPr>
        <w:t>/S002081830505023X.</w:t>
      </w:r>
    </w:p>
    <w:p w14:paraId="26F34B21" w14:textId="77777777" w:rsidR="00AB055E" w:rsidRDefault="00AB055E" w:rsidP="00AB055E">
      <w:pPr>
        <w:ind w:hanging="709"/>
        <w:jc w:val="both"/>
        <w:rPr>
          <w:rFonts w:ascii="Times New Roman" w:hAnsi="Times New Roman" w:cs="Times New Roman"/>
        </w:rPr>
      </w:pPr>
    </w:p>
    <w:p w14:paraId="5E95FD57" w14:textId="77777777" w:rsidR="00AB055E" w:rsidRPr="00636EBE" w:rsidRDefault="00AB055E" w:rsidP="00AB055E">
      <w:pPr>
        <w:ind w:hanging="709"/>
        <w:jc w:val="both"/>
        <w:rPr>
          <w:rFonts w:ascii="Times New Roman" w:hAnsi="Times New Roman" w:cs="Times New Roman"/>
        </w:rPr>
      </w:pPr>
      <w:proofErr w:type="gramStart"/>
      <w:r w:rsidRPr="00EF37CD">
        <w:rPr>
          <w:rFonts w:ascii="Times New Roman" w:eastAsia="Times New Roman" w:hAnsi="Times New Roman" w:cs="Times New Roman"/>
          <w:shd w:val="clear" w:color="auto" w:fill="FFFFFF"/>
          <w:lang w:val="en-US"/>
        </w:rPr>
        <w:t>Santa-Cruz, A. (2005b).</w:t>
      </w:r>
      <w:proofErr w:type="gramEnd"/>
      <w:r w:rsidRPr="00EF37CD">
        <w:rPr>
          <w:rFonts w:ascii="Times New Roman" w:eastAsia="Times New Roman" w:hAnsi="Times New Roman" w:cs="Times New Roman"/>
          <w:shd w:val="clear" w:color="auto" w:fill="FFFFFF"/>
          <w:lang w:val="en-US"/>
        </w:rPr>
        <w:t> </w:t>
      </w:r>
      <w:r w:rsidRPr="00EF37CD">
        <w:rPr>
          <w:rFonts w:ascii="Times New Roman" w:eastAsia="Times New Roman" w:hAnsi="Times New Roman" w:cs="Times New Roman"/>
          <w:i/>
          <w:iCs/>
          <w:shd w:val="clear" w:color="auto" w:fill="FFFFFF"/>
          <w:lang w:val="en-US"/>
        </w:rPr>
        <w:t>International Election Monitoring, Sovereignty, and the Western Hemisphere: The Emergence of an International Norm</w:t>
      </w:r>
      <w:r w:rsidRPr="00EF37CD">
        <w:rPr>
          <w:rFonts w:ascii="Times New Roman" w:eastAsia="Times New Roman" w:hAnsi="Times New Roman" w:cs="Times New Roman"/>
          <w:shd w:val="clear" w:color="auto" w:fill="FFFFFF"/>
          <w:lang w:val="en-US"/>
        </w:rPr>
        <w:t xml:space="preserve">. </w:t>
      </w:r>
      <w:r>
        <w:rPr>
          <w:rFonts w:ascii="Times New Roman" w:eastAsia="Times New Roman" w:hAnsi="Times New Roman" w:cs="Times New Roman"/>
          <w:shd w:val="clear" w:color="auto" w:fill="FFFFFF"/>
          <w:lang w:val="en-US"/>
        </w:rPr>
        <w:t xml:space="preserve">New York and London: </w:t>
      </w:r>
      <w:proofErr w:type="spellStart"/>
      <w:r w:rsidRPr="00EF37CD">
        <w:rPr>
          <w:rFonts w:ascii="Times New Roman" w:eastAsia="Times New Roman" w:hAnsi="Times New Roman" w:cs="Times New Roman"/>
          <w:shd w:val="clear" w:color="auto" w:fill="FFFFFF"/>
          <w:lang w:val="en-US"/>
        </w:rPr>
        <w:t>Routledge</w:t>
      </w:r>
      <w:proofErr w:type="spellEnd"/>
      <w:r w:rsidRPr="00EF37CD">
        <w:rPr>
          <w:rFonts w:ascii="Times New Roman" w:eastAsia="Times New Roman" w:hAnsi="Times New Roman" w:cs="Times New Roman"/>
          <w:shd w:val="clear" w:color="auto" w:fill="FFFFFF"/>
          <w:lang w:val="en-US"/>
        </w:rPr>
        <w:t>.</w:t>
      </w:r>
    </w:p>
    <w:p w14:paraId="3B24CFF7" w14:textId="77777777" w:rsidR="00AB055E" w:rsidRPr="00EF37CD" w:rsidRDefault="00AB055E" w:rsidP="00AB055E">
      <w:pPr>
        <w:ind w:hanging="709"/>
        <w:jc w:val="both"/>
        <w:rPr>
          <w:rFonts w:ascii="Times New Roman" w:hAnsi="Times New Roman" w:cs="Times New Roman"/>
          <w:lang w:val="en-GB"/>
        </w:rPr>
      </w:pPr>
    </w:p>
    <w:p w14:paraId="0E4B1D03" w14:textId="77777777" w:rsidR="00AB055E" w:rsidRPr="00EF37CD" w:rsidRDefault="00AB055E" w:rsidP="00AB055E">
      <w:pPr>
        <w:ind w:hanging="709"/>
        <w:jc w:val="both"/>
        <w:rPr>
          <w:rFonts w:ascii="Times New Roman" w:hAnsi="Times New Roman" w:cs="Times New Roman"/>
        </w:rPr>
      </w:pPr>
      <w:proofErr w:type="gramStart"/>
      <w:r w:rsidRPr="00E45D97">
        <w:rPr>
          <w:rFonts w:ascii="Times New Roman" w:hAnsi="Times New Roman" w:cs="Times New Roman"/>
          <w:lang w:val="en-GB"/>
        </w:rPr>
        <w:t>Santa-Cruz, A. (2020).</w:t>
      </w:r>
      <w:proofErr w:type="gramEnd"/>
      <w:r>
        <w:rPr>
          <w:rFonts w:ascii="Times New Roman" w:hAnsi="Times New Roman" w:cs="Times New Roman"/>
          <w:lang w:val="en-GB"/>
        </w:rPr>
        <w:t xml:space="preserve"> </w:t>
      </w:r>
      <w:r w:rsidRPr="00FA429A">
        <w:rPr>
          <w:rFonts w:ascii="Times New Roman" w:hAnsi="Times New Roman" w:cs="Times New Roman"/>
          <w:i/>
          <w:lang w:val="en-GB"/>
        </w:rPr>
        <w:t>U.S. Hegemony and the Americas: Power and Economic Statecraft in International Relations</w:t>
      </w:r>
      <w:r>
        <w:rPr>
          <w:rFonts w:ascii="Times New Roman" w:hAnsi="Times New Roman" w:cs="Times New Roman"/>
          <w:lang w:val="en-GB"/>
        </w:rPr>
        <w:t xml:space="preserve">. New York and London: </w:t>
      </w:r>
      <w:proofErr w:type="spellStart"/>
      <w:r>
        <w:rPr>
          <w:rFonts w:ascii="Times New Roman" w:hAnsi="Times New Roman" w:cs="Times New Roman"/>
          <w:lang w:val="en-GB"/>
        </w:rPr>
        <w:t>Routledge</w:t>
      </w:r>
      <w:proofErr w:type="spellEnd"/>
      <w:r>
        <w:rPr>
          <w:rFonts w:ascii="Times New Roman" w:hAnsi="Times New Roman" w:cs="Times New Roman"/>
          <w:lang w:val="en-GB"/>
        </w:rPr>
        <w:t>.</w:t>
      </w:r>
    </w:p>
    <w:p w14:paraId="72A4AD3D" w14:textId="77777777" w:rsidR="00AB055E" w:rsidRPr="00EF37CD" w:rsidRDefault="00AB055E" w:rsidP="00AB055E">
      <w:pPr>
        <w:ind w:hanging="709"/>
        <w:jc w:val="both"/>
        <w:rPr>
          <w:rFonts w:ascii="Times New Roman" w:hAnsi="Times New Roman" w:cs="Times New Roman"/>
          <w:lang w:val="en-GB"/>
        </w:rPr>
      </w:pPr>
    </w:p>
    <w:p w14:paraId="3297035C" w14:textId="77777777" w:rsidR="00AB055E" w:rsidRPr="00EF37CD" w:rsidRDefault="00AB055E" w:rsidP="00AB055E">
      <w:pPr>
        <w:ind w:hanging="709"/>
        <w:jc w:val="both"/>
        <w:rPr>
          <w:rFonts w:ascii="Times New Roman" w:eastAsia="Times New Roman" w:hAnsi="Times New Roman" w:cs="Times New Roman"/>
          <w:lang w:val="en-US"/>
        </w:rPr>
      </w:pPr>
      <w:proofErr w:type="spellStart"/>
      <w:r w:rsidRPr="00EF37CD">
        <w:rPr>
          <w:rFonts w:ascii="Times New Roman" w:eastAsia="Times New Roman" w:hAnsi="Times New Roman" w:cs="Times New Roman"/>
          <w:shd w:val="clear" w:color="auto" w:fill="FFFFFF"/>
          <w:lang w:val="en-US"/>
        </w:rPr>
        <w:t>Scarfi</w:t>
      </w:r>
      <w:proofErr w:type="spellEnd"/>
      <w:r w:rsidRPr="00EF37CD">
        <w:rPr>
          <w:rFonts w:ascii="Times New Roman" w:eastAsia="Times New Roman" w:hAnsi="Times New Roman" w:cs="Times New Roman"/>
          <w:shd w:val="clear" w:color="auto" w:fill="FFFFFF"/>
          <w:lang w:val="en-US"/>
        </w:rPr>
        <w:t>, J. P., &amp; Tillman, A. R. (2016</w:t>
      </w:r>
      <w:r>
        <w:rPr>
          <w:rFonts w:ascii="Times New Roman" w:eastAsia="Times New Roman" w:hAnsi="Times New Roman" w:cs="Times New Roman"/>
          <w:shd w:val="clear" w:color="auto" w:fill="FFFFFF"/>
          <w:lang w:val="en-US"/>
        </w:rPr>
        <w:t>a</w:t>
      </w:r>
      <w:r w:rsidRPr="00EF37CD">
        <w:rPr>
          <w:rFonts w:ascii="Times New Roman" w:eastAsia="Times New Roman" w:hAnsi="Times New Roman" w:cs="Times New Roman"/>
          <w:shd w:val="clear" w:color="auto" w:fill="FFFFFF"/>
          <w:lang w:val="en-US"/>
        </w:rPr>
        <w:t xml:space="preserve">). </w:t>
      </w:r>
      <w:r>
        <w:rPr>
          <w:rFonts w:ascii="Times New Roman" w:eastAsia="Times New Roman" w:hAnsi="Times New Roman" w:cs="Times New Roman"/>
          <w:shd w:val="clear" w:color="auto" w:fill="FFFFFF"/>
          <w:lang w:val="en-US"/>
        </w:rPr>
        <w:t>Cooperation and hegemony in US-Latin American r</w:t>
      </w:r>
      <w:r w:rsidRPr="00EF37CD">
        <w:rPr>
          <w:rFonts w:ascii="Times New Roman" w:eastAsia="Times New Roman" w:hAnsi="Times New Roman" w:cs="Times New Roman"/>
          <w:shd w:val="clear" w:color="auto" w:fill="FFFFFF"/>
          <w:lang w:val="en-US"/>
        </w:rPr>
        <w:t>elations</w:t>
      </w:r>
      <w:r>
        <w:rPr>
          <w:rFonts w:ascii="Times New Roman" w:eastAsia="Times New Roman" w:hAnsi="Times New Roman" w:cs="Times New Roman"/>
          <w:shd w:val="clear" w:color="auto" w:fill="FFFFFF"/>
          <w:lang w:val="en-US"/>
        </w:rPr>
        <w:t>: An introduction</w:t>
      </w:r>
      <w:r w:rsidRPr="00EF37CD">
        <w:rPr>
          <w:rFonts w:ascii="Times New Roman" w:eastAsia="Times New Roman" w:hAnsi="Times New Roman" w:cs="Times New Roman"/>
          <w:shd w:val="clear" w:color="auto" w:fill="FFFFFF"/>
          <w:lang w:val="en-US"/>
        </w:rPr>
        <w:t>. In</w:t>
      </w:r>
      <w:r>
        <w:rPr>
          <w:rFonts w:ascii="Times New Roman" w:eastAsia="Times New Roman" w:hAnsi="Times New Roman" w:cs="Times New Roman"/>
          <w:shd w:val="clear" w:color="auto" w:fill="FFFFFF"/>
          <w:lang w:val="en-US"/>
        </w:rPr>
        <w:t xml:space="preserve"> J.P. </w:t>
      </w:r>
      <w:proofErr w:type="spellStart"/>
      <w:r>
        <w:rPr>
          <w:rFonts w:ascii="Times New Roman" w:eastAsia="Times New Roman" w:hAnsi="Times New Roman" w:cs="Times New Roman"/>
          <w:shd w:val="clear" w:color="auto" w:fill="FFFFFF"/>
          <w:lang w:val="en-US"/>
        </w:rPr>
        <w:t>Scarfi</w:t>
      </w:r>
      <w:proofErr w:type="spellEnd"/>
      <w:r w:rsidRPr="00EF37CD">
        <w:rPr>
          <w:rFonts w:ascii="Times New Roman" w:eastAsia="Times New Roman" w:hAnsi="Times New Roman" w:cs="Times New Roman"/>
          <w:shd w:val="clear" w:color="auto" w:fill="FFFFFF"/>
          <w:lang w:val="en-US"/>
        </w:rPr>
        <w:t xml:space="preserve"> &amp; </w:t>
      </w:r>
      <w:r>
        <w:rPr>
          <w:rFonts w:ascii="Times New Roman" w:eastAsia="Times New Roman" w:hAnsi="Times New Roman" w:cs="Times New Roman"/>
          <w:shd w:val="clear" w:color="auto" w:fill="FFFFFF"/>
          <w:lang w:val="en-US"/>
        </w:rPr>
        <w:t>A.R. Tillman (Eds.),</w:t>
      </w:r>
      <w:r w:rsidRPr="00EF37CD">
        <w:rPr>
          <w:rFonts w:ascii="Times New Roman" w:eastAsia="Times New Roman" w:hAnsi="Times New Roman" w:cs="Times New Roman"/>
          <w:shd w:val="clear" w:color="auto" w:fill="FFFFFF"/>
          <w:lang w:val="en-US"/>
        </w:rPr>
        <w:t> </w:t>
      </w:r>
      <w:r>
        <w:rPr>
          <w:rFonts w:ascii="Times New Roman" w:eastAsia="Times New Roman" w:hAnsi="Times New Roman" w:cs="Times New Roman"/>
          <w:i/>
          <w:iCs/>
          <w:shd w:val="clear" w:color="auto" w:fill="FFFFFF"/>
          <w:lang w:val="en-US"/>
        </w:rPr>
        <w:t>Cooperation and hegemony in US-Latin American r</w:t>
      </w:r>
      <w:r w:rsidRPr="00EF37CD">
        <w:rPr>
          <w:rFonts w:ascii="Times New Roman" w:eastAsia="Times New Roman" w:hAnsi="Times New Roman" w:cs="Times New Roman"/>
          <w:i/>
          <w:iCs/>
          <w:shd w:val="clear" w:color="auto" w:fill="FFFFFF"/>
          <w:lang w:val="en-US"/>
        </w:rPr>
        <w:t>elations</w:t>
      </w:r>
      <w:r>
        <w:rPr>
          <w:rFonts w:ascii="Times New Roman" w:eastAsia="Times New Roman" w:hAnsi="Times New Roman" w:cs="Times New Roman"/>
          <w:i/>
          <w:iCs/>
          <w:shd w:val="clear" w:color="auto" w:fill="FFFFFF"/>
          <w:lang w:val="en-US"/>
        </w:rPr>
        <w:t>: Revisiting the Western Hemisphere Idea</w:t>
      </w:r>
      <w:r w:rsidRPr="00EF37CD">
        <w:rPr>
          <w:rFonts w:ascii="Times New Roman" w:eastAsia="Times New Roman" w:hAnsi="Times New Roman" w:cs="Times New Roman"/>
          <w:shd w:val="clear" w:color="auto" w:fill="FFFFFF"/>
          <w:lang w:val="en-US"/>
        </w:rPr>
        <w:t xml:space="preserve"> (pp. 1-30). </w:t>
      </w:r>
      <w:r>
        <w:rPr>
          <w:rFonts w:ascii="Times New Roman" w:eastAsia="Times New Roman" w:hAnsi="Times New Roman" w:cs="Times New Roman"/>
          <w:shd w:val="clear" w:color="auto" w:fill="FFFFFF"/>
          <w:lang w:val="en-US"/>
        </w:rPr>
        <w:t>New York and London: Palgrave Macmillan</w:t>
      </w:r>
      <w:r w:rsidRPr="00EF37CD">
        <w:rPr>
          <w:rFonts w:ascii="Times New Roman" w:eastAsia="Times New Roman" w:hAnsi="Times New Roman" w:cs="Times New Roman"/>
          <w:shd w:val="clear" w:color="auto" w:fill="FFFFFF"/>
          <w:lang w:val="en-US"/>
        </w:rPr>
        <w:t>.</w:t>
      </w:r>
    </w:p>
    <w:p w14:paraId="6668A02F" w14:textId="77777777" w:rsidR="00AB055E" w:rsidRPr="00EF37CD" w:rsidRDefault="00AB055E" w:rsidP="00AB055E">
      <w:pPr>
        <w:ind w:hanging="709"/>
        <w:jc w:val="both"/>
        <w:rPr>
          <w:rFonts w:ascii="Times New Roman" w:hAnsi="Times New Roman" w:cs="Times New Roman"/>
          <w:lang w:val="en-GB"/>
        </w:rPr>
      </w:pPr>
    </w:p>
    <w:p w14:paraId="56D61B04" w14:textId="77777777" w:rsidR="00AB055E" w:rsidRDefault="00AB055E" w:rsidP="00AB055E">
      <w:pPr>
        <w:ind w:hanging="709"/>
        <w:jc w:val="both"/>
        <w:rPr>
          <w:rFonts w:ascii="Times New Roman" w:eastAsia="Times New Roman" w:hAnsi="Times New Roman" w:cs="Times New Roman"/>
          <w:shd w:val="clear" w:color="auto" w:fill="FFFFFF"/>
          <w:lang w:val="es-ES"/>
        </w:rPr>
      </w:pPr>
      <w:proofErr w:type="spellStart"/>
      <w:r w:rsidRPr="00B0755B">
        <w:rPr>
          <w:rFonts w:ascii="Times New Roman" w:hAnsi="Times New Roman" w:cs="Times New Roman"/>
          <w:lang w:val="en-US"/>
        </w:rPr>
        <w:t>Scarfi</w:t>
      </w:r>
      <w:proofErr w:type="spellEnd"/>
      <w:r w:rsidRPr="00B0755B">
        <w:rPr>
          <w:rFonts w:ascii="Times New Roman" w:hAnsi="Times New Roman" w:cs="Times New Roman"/>
          <w:lang w:val="en-US"/>
        </w:rPr>
        <w:t xml:space="preserve">, J.P., &amp; </w:t>
      </w:r>
      <w:r w:rsidRPr="00B0755B">
        <w:rPr>
          <w:rFonts w:ascii="Times New Roman" w:eastAsia="Times New Roman" w:hAnsi="Times New Roman" w:cs="Times New Roman"/>
          <w:shd w:val="clear" w:color="auto" w:fill="FFFFFF"/>
          <w:lang w:val="en-US"/>
        </w:rPr>
        <w:t xml:space="preserve">Tillman, A. R. (Eds.) </w:t>
      </w:r>
      <w:r w:rsidRPr="00EF37CD">
        <w:rPr>
          <w:rFonts w:ascii="Times New Roman" w:eastAsia="Times New Roman" w:hAnsi="Times New Roman" w:cs="Times New Roman"/>
          <w:shd w:val="clear" w:color="auto" w:fill="FFFFFF"/>
          <w:lang w:val="en-US"/>
        </w:rPr>
        <w:t>(2016</w:t>
      </w:r>
      <w:r>
        <w:rPr>
          <w:rFonts w:ascii="Times New Roman" w:eastAsia="Times New Roman" w:hAnsi="Times New Roman" w:cs="Times New Roman"/>
          <w:shd w:val="clear" w:color="auto" w:fill="FFFFFF"/>
          <w:lang w:val="en-US"/>
        </w:rPr>
        <w:t>b</w:t>
      </w:r>
      <w:r w:rsidRPr="00EF37CD">
        <w:rPr>
          <w:rFonts w:ascii="Times New Roman" w:eastAsia="Times New Roman" w:hAnsi="Times New Roman" w:cs="Times New Roman"/>
          <w:shd w:val="clear" w:color="auto" w:fill="FFFFFF"/>
          <w:lang w:val="en-US"/>
        </w:rPr>
        <w:t>)</w:t>
      </w:r>
      <w:proofErr w:type="gramStart"/>
      <w:r w:rsidRPr="00EF37CD">
        <w:rPr>
          <w:rFonts w:ascii="Times New Roman" w:eastAsia="Times New Roman" w:hAnsi="Times New Roman" w:cs="Times New Roman"/>
          <w:shd w:val="clear" w:color="auto" w:fill="FFFFFF"/>
          <w:lang w:val="en-US"/>
        </w:rPr>
        <w:t>. </w:t>
      </w:r>
      <w:r w:rsidRPr="00EF37CD">
        <w:rPr>
          <w:rFonts w:ascii="Times New Roman" w:eastAsia="Times New Roman" w:hAnsi="Times New Roman" w:cs="Times New Roman"/>
          <w:i/>
          <w:iCs/>
          <w:shd w:val="clear" w:color="auto" w:fill="FFFFFF"/>
          <w:lang w:val="en-US"/>
        </w:rPr>
        <w:t>Cooperation and Hegemony in US-Latin American Relations: Revisiting the Western Hemisphere Idea</w:t>
      </w:r>
      <w:r w:rsidRPr="00EF37CD">
        <w:rPr>
          <w:rFonts w:ascii="Times New Roman" w:eastAsia="Times New Roman" w:hAnsi="Times New Roman" w:cs="Times New Roman"/>
          <w:shd w:val="clear" w:color="auto" w:fill="FFFFFF"/>
          <w:lang w:val="en-US"/>
        </w:rPr>
        <w:t>.</w:t>
      </w:r>
      <w:proofErr w:type="gramEnd"/>
      <w:r w:rsidRPr="00EF37CD">
        <w:rPr>
          <w:rFonts w:ascii="Times New Roman" w:eastAsia="Times New Roman" w:hAnsi="Times New Roman" w:cs="Times New Roman"/>
          <w:shd w:val="clear" w:color="auto" w:fill="FFFFFF"/>
          <w:lang w:val="en-US"/>
        </w:rPr>
        <w:t xml:space="preserve"> </w:t>
      </w:r>
      <w:r w:rsidRPr="00A83D6F">
        <w:rPr>
          <w:rFonts w:ascii="Times New Roman" w:eastAsia="Times New Roman" w:hAnsi="Times New Roman" w:cs="Times New Roman"/>
          <w:shd w:val="clear" w:color="auto" w:fill="FFFFFF"/>
          <w:lang w:val="es-ES"/>
        </w:rPr>
        <w:t xml:space="preserve">New York and London: </w:t>
      </w:r>
      <w:proofErr w:type="spellStart"/>
      <w:r w:rsidRPr="00A83D6F">
        <w:rPr>
          <w:rFonts w:ascii="Times New Roman" w:eastAsia="Times New Roman" w:hAnsi="Times New Roman" w:cs="Times New Roman"/>
          <w:shd w:val="clear" w:color="auto" w:fill="FFFFFF"/>
          <w:lang w:val="es-ES"/>
        </w:rPr>
        <w:t>Palgrave</w:t>
      </w:r>
      <w:proofErr w:type="spellEnd"/>
      <w:r w:rsidRPr="00A83D6F">
        <w:rPr>
          <w:rFonts w:ascii="Times New Roman" w:eastAsia="Times New Roman" w:hAnsi="Times New Roman" w:cs="Times New Roman"/>
          <w:shd w:val="clear" w:color="auto" w:fill="FFFFFF"/>
          <w:lang w:val="es-ES"/>
        </w:rPr>
        <w:t xml:space="preserve"> </w:t>
      </w:r>
      <w:proofErr w:type="spellStart"/>
      <w:r w:rsidRPr="00A83D6F">
        <w:rPr>
          <w:rFonts w:ascii="Times New Roman" w:eastAsia="Times New Roman" w:hAnsi="Times New Roman" w:cs="Times New Roman"/>
          <w:shd w:val="clear" w:color="auto" w:fill="FFFFFF"/>
          <w:lang w:val="es-ES"/>
        </w:rPr>
        <w:t>Macmillan</w:t>
      </w:r>
      <w:proofErr w:type="spellEnd"/>
      <w:r w:rsidRPr="00A83D6F">
        <w:rPr>
          <w:rFonts w:ascii="Times New Roman" w:eastAsia="Times New Roman" w:hAnsi="Times New Roman" w:cs="Times New Roman"/>
          <w:shd w:val="clear" w:color="auto" w:fill="FFFFFF"/>
          <w:lang w:val="es-ES"/>
        </w:rPr>
        <w:t>.</w:t>
      </w:r>
    </w:p>
    <w:p w14:paraId="6ED75087" w14:textId="77777777" w:rsidR="00AB055E" w:rsidRPr="00B0755B" w:rsidRDefault="00AB055E" w:rsidP="00AB055E">
      <w:pPr>
        <w:jc w:val="both"/>
        <w:rPr>
          <w:rFonts w:ascii="Times New Roman" w:eastAsia="Times New Roman" w:hAnsi="Times New Roman" w:cs="Times New Roman"/>
          <w:shd w:val="clear" w:color="auto" w:fill="FFFFFF"/>
          <w:lang w:val="es-ES"/>
        </w:rPr>
      </w:pPr>
    </w:p>
    <w:p w14:paraId="55393058" w14:textId="77777777" w:rsidR="00AB055E" w:rsidRPr="008356FA" w:rsidRDefault="00AB055E" w:rsidP="00AB055E">
      <w:pPr>
        <w:ind w:hanging="709"/>
        <w:jc w:val="both"/>
        <w:rPr>
          <w:rFonts w:ascii="Times New Roman" w:eastAsia="Times New Roman" w:hAnsi="Times New Roman" w:cs="Times New Roman"/>
          <w:shd w:val="clear" w:color="auto" w:fill="FFFFFF"/>
          <w:lang w:val="es-ES"/>
        </w:rPr>
      </w:pPr>
      <w:proofErr w:type="spellStart"/>
      <w:r w:rsidRPr="008356FA">
        <w:rPr>
          <w:rFonts w:ascii="Times New Roman" w:eastAsia="Times New Roman" w:hAnsi="Times New Roman" w:cs="Times New Roman"/>
          <w:shd w:val="clear" w:color="auto" w:fill="FFFFFF"/>
          <w:lang w:val="es-ES"/>
        </w:rPr>
        <w:t>Serbin</w:t>
      </w:r>
      <w:proofErr w:type="spellEnd"/>
      <w:r w:rsidRPr="008356FA">
        <w:rPr>
          <w:rFonts w:ascii="Times New Roman" w:eastAsia="Times New Roman" w:hAnsi="Times New Roman" w:cs="Times New Roman"/>
          <w:shd w:val="clear" w:color="auto" w:fill="FFFFFF"/>
          <w:lang w:val="es-ES"/>
        </w:rPr>
        <w:t xml:space="preserve">, A. (Ed.). (2016) ¿Fin de ciclo y reconfiguración regional? América Latina y las relaciones entre Cuba y los Estados Unidos? </w:t>
      </w:r>
      <w:r w:rsidRPr="008356FA">
        <w:rPr>
          <w:rFonts w:ascii="Times New Roman" w:eastAsia="Times New Roman" w:hAnsi="Times New Roman" w:cs="Times New Roman"/>
          <w:i/>
          <w:shd w:val="clear" w:color="auto" w:fill="FFFFFF"/>
          <w:lang w:val="es-ES"/>
        </w:rPr>
        <w:t>Anuario de la Integración Regional 2016</w:t>
      </w:r>
      <w:r w:rsidRPr="008356FA">
        <w:rPr>
          <w:rFonts w:ascii="Times New Roman" w:eastAsia="Times New Roman" w:hAnsi="Times New Roman" w:cs="Times New Roman"/>
          <w:shd w:val="clear" w:color="auto" w:fill="FFFFFF"/>
          <w:lang w:val="es-ES"/>
        </w:rPr>
        <w:t>, Coordinadora Regional de Investigaciones Económicas y Sociales (CRIES).</w:t>
      </w:r>
    </w:p>
    <w:p w14:paraId="1BFD730A" w14:textId="77777777" w:rsidR="00AB055E" w:rsidRPr="008356FA" w:rsidRDefault="00AB055E" w:rsidP="00CC4492">
      <w:pPr>
        <w:jc w:val="both"/>
        <w:rPr>
          <w:rFonts w:ascii="Times New Roman" w:eastAsia="Times New Roman" w:hAnsi="Times New Roman" w:cs="Times New Roman"/>
          <w:shd w:val="clear" w:color="auto" w:fill="FFFFFF"/>
          <w:lang w:val="es-ES"/>
        </w:rPr>
      </w:pPr>
    </w:p>
    <w:p w14:paraId="653310A9" w14:textId="77777777" w:rsidR="00AB055E" w:rsidRDefault="00AB055E" w:rsidP="00AB055E">
      <w:pPr>
        <w:ind w:hanging="709"/>
        <w:jc w:val="both"/>
        <w:rPr>
          <w:rFonts w:ascii="Times New Roman" w:hAnsi="Times New Roman" w:cs="Times New Roman"/>
        </w:rPr>
      </w:pPr>
      <w:proofErr w:type="spellStart"/>
      <w:r w:rsidRPr="008356FA">
        <w:rPr>
          <w:rFonts w:ascii="Times New Roman" w:hAnsi="Times New Roman" w:cs="Times New Roman"/>
          <w:lang w:val="es-ES"/>
        </w:rPr>
        <w:t>Smilde</w:t>
      </w:r>
      <w:proofErr w:type="spellEnd"/>
      <w:r w:rsidRPr="008356FA">
        <w:rPr>
          <w:rFonts w:ascii="Times New Roman" w:hAnsi="Times New Roman" w:cs="Times New Roman"/>
          <w:lang w:val="es-ES"/>
        </w:rPr>
        <w:t xml:space="preserve">, D., &amp; Ramsey, G. (2019). </w:t>
      </w:r>
      <w:r w:rsidRPr="008356FA">
        <w:rPr>
          <w:rFonts w:ascii="Times New Roman" w:hAnsi="Times New Roman" w:cs="Times New Roman"/>
          <w:i/>
          <w:lang w:val="es-ES"/>
        </w:rPr>
        <w:t>El difícil camino hacia adelante: Venezuela y el Grupo de Contacto Internacional</w:t>
      </w:r>
      <w:r w:rsidRPr="008356FA">
        <w:rPr>
          <w:rFonts w:ascii="Times New Roman" w:hAnsi="Times New Roman" w:cs="Times New Roman"/>
          <w:lang w:val="es-ES"/>
        </w:rPr>
        <w:t xml:space="preserve">. </w:t>
      </w:r>
      <w:proofErr w:type="spellStart"/>
      <w:r>
        <w:rPr>
          <w:rFonts w:ascii="Times New Roman" w:hAnsi="Times New Roman" w:cs="Times New Roman"/>
        </w:rPr>
        <w:t>Análisis</w:t>
      </w:r>
      <w:proofErr w:type="spellEnd"/>
      <w:r>
        <w:rPr>
          <w:rFonts w:ascii="Times New Roman" w:hAnsi="Times New Roman" w:cs="Times New Roman"/>
        </w:rPr>
        <w:t xml:space="preserve"> Carolina 01/2019.</w:t>
      </w:r>
    </w:p>
    <w:p w14:paraId="73130EEA" w14:textId="77777777" w:rsidR="00AB055E" w:rsidRDefault="00AB055E" w:rsidP="00AB055E">
      <w:pPr>
        <w:ind w:hanging="709"/>
        <w:jc w:val="both"/>
        <w:rPr>
          <w:rFonts w:ascii="Times New Roman" w:hAnsi="Times New Roman" w:cs="Times New Roman"/>
        </w:rPr>
      </w:pPr>
    </w:p>
    <w:p w14:paraId="3D3019F3" w14:textId="77777777" w:rsidR="00AB055E" w:rsidRPr="00B0755B" w:rsidRDefault="00AB055E" w:rsidP="00AB055E">
      <w:pPr>
        <w:ind w:hanging="709"/>
        <w:jc w:val="both"/>
        <w:rPr>
          <w:rFonts w:ascii="Times New Roman" w:eastAsia="Times New Roman" w:hAnsi="Times New Roman" w:cs="Times New Roman"/>
          <w:shd w:val="clear" w:color="auto" w:fill="FFFFFF"/>
          <w:lang w:val="de-DE"/>
        </w:rPr>
      </w:pPr>
      <w:r w:rsidRPr="009B4307">
        <w:rPr>
          <w:rFonts w:ascii="Times New Roman" w:hAnsi="Times New Roman" w:cs="Times New Roman"/>
        </w:rPr>
        <w:lastRenderedPageBreak/>
        <w:t>UNHCHR. (2019</w:t>
      </w:r>
      <w:r>
        <w:rPr>
          <w:rFonts w:ascii="Times New Roman" w:hAnsi="Times New Roman" w:cs="Times New Roman"/>
        </w:rPr>
        <w:t>)</w:t>
      </w:r>
      <w:r w:rsidRPr="009B4307">
        <w:rPr>
          <w:rFonts w:ascii="Times New Roman" w:hAnsi="Times New Roman" w:cs="Times New Roman"/>
        </w:rPr>
        <w:t xml:space="preserve">. </w:t>
      </w:r>
      <w:r w:rsidRPr="009B4307">
        <w:rPr>
          <w:rFonts w:ascii="Times New Roman" w:hAnsi="Times New Roman" w:cs="Times New Roman"/>
          <w:i/>
        </w:rPr>
        <w:t>Human rights in the Bolivarian Republic of Venezuela</w:t>
      </w:r>
      <w:r w:rsidRPr="009B4307">
        <w:rPr>
          <w:rStyle w:val="Refdenotaalpie"/>
          <w:rFonts w:cs="Times New Roman"/>
          <w:i/>
        </w:rPr>
        <w:t xml:space="preserve">: </w:t>
      </w:r>
      <w:r w:rsidRPr="009B4307">
        <w:rPr>
          <w:rFonts w:ascii="Times New Roman" w:hAnsi="Times New Roman" w:cs="Times New Roman"/>
          <w:i/>
        </w:rPr>
        <w:t>Report of the United Nations High Commissioner for Human Rights on the situation of human rights in the Bolivarian Republic of Venezuela</w:t>
      </w:r>
      <w:r w:rsidRPr="009B4307">
        <w:rPr>
          <w:rFonts w:ascii="Times New Roman" w:hAnsi="Times New Roman" w:cs="Times New Roman"/>
        </w:rPr>
        <w:t xml:space="preserve">. </w:t>
      </w:r>
      <w:r w:rsidRPr="00B0755B">
        <w:rPr>
          <w:rFonts w:ascii="Times New Roman" w:hAnsi="Times New Roman" w:cs="Times New Roman"/>
          <w:lang w:val="de-DE"/>
        </w:rPr>
        <w:t xml:space="preserve">A/HRC/41/18, 5 </w:t>
      </w:r>
      <w:proofErr w:type="spellStart"/>
      <w:r w:rsidRPr="00B0755B">
        <w:rPr>
          <w:rFonts w:ascii="Times New Roman" w:hAnsi="Times New Roman" w:cs="Times New Roman"/>
          <w:lang w:val="de-DE"/>
        </w:rPr>
        <w:t>July</w:t>
      </w:r>
      <w:proofErr w:type="spellEnd"/>
      <w:r w:rsidRPr="00B0755B">
        <w:rPr>
          <w:rFonts w:ascii="Times New Roman" w:hAnsi="Times New Roman" w:cs="Times New Roman"/>
          <w:lang w:val="de-DE"/>
        </w:rPr>
        <w:t>.</w:t>
      </w:r>
    </w:p>
    <w:p w14:paraId="79604B54" w14:textId="77777777" w:rsidR="00AB055E" w:rsidRPr="00B0755B" w:rsidRDefault="00AB055E" w:rsidP="00AB055E">
      <w:pPr>
        <w:ind w:hanging="709"/>
        <w:jc w:val="both"/>
        <w:rPr>
          <w:rFonts w:ascii="Times New Roman" w:hAnsi="Times New Roman" w:cs="Times New Roman"/>
          <w:lang w:val="de-DE"/>
        </w:rPr>
      </w:pPr>
    </w:p>
    <w:p w14:paraId="7E36BD5D" w14:textId="77777777" w:rsidR="00AB055E" w:rsidRPr="0061538F" w:rsidRDefault="00AB055E" w:rsidP="00AB055E">
      <w:pPr>
        <w:ind w:hanging="709"/>
        <w:jc w:val="both"/>
        <w:rPr>
          <w:rFonts w:ascii="Times New Roman" w:hAnsi="Times New Roman" w:cs="Times New Roman"/>
        </w:rPr>
      </w:pPr>
      <w:r w:rsidRPr="008356FA">
        <w:rPr>
          <w:rFonts w:ascii="Times New Roman" w:eastAsia="Times New Roman" w:hAnsi="Times New Roman" w:cs="Times New Roman"/>
          <w:shd w:val="clear" w:color="auto" w:fill="FFFFFF"/>
          <w:lang w:val="de-DE"/>
        </w:rPr>
        <w:t xml:space="preserve">Van der </w:t>
      </w:r>
      <w:proofErr w:type="spellStart"/>
      <w:r w:rsidRPr="008356FA">
        <w:rPr>
          <w:rFonts w:ascii="Times New Roman" w:eastAsia="Times New Roman" w:hAnsi="Times New Roman" w:cs="Times New Roman"/>
          <w:shd w:val="clear" w:color="auto" w:fill="FFFFFF"/>
          <w:lang w:val="de-DE"/>
        </w:rPr>
        <w:t>Vleuten</w:t>
      </w:r>
      <w:proofErr w:type="spellEnd"/>
      <w:r w:rsidRPr="008356FA">
        <w:rPr>
          <w:rFonts w:ascii="Times New Roman" w:eastAsia="Times New Roman" w:hAnsi="Times New Roman" w:cs="Times New Roman"/>
          <w:shd w:val="clear" w:color="auto" w:fill="FFFFFF"/>
          <w:lang w:val="de-DE"/>
        </w:rPr>
        <w:t xml:space="preserve">, A., &amp; Hoffmann, A. R. (2010). </w:t>
      </w:r>
      <w:r w:rsidRPr="00C8788B">
        <w:rPr>
          <w:rFonts w:ascii="Times New Roman" w:eastAsia="Times New Roman" w:hAnsi="Times New Roman" w:cs="Times New Roman"/>
          <w:shd w:val="clear" w:color="auto" w:fill="FFFFFF"/>
          <w:lang w:val="en-US"/>
        </w:rPr>
        <w:t xml:space="preserve">Explaining the enforcement of democracy by regional organizations: Comparing EU, </w:t>
      </w:r>
      <w:proofErr w:type="spellStart"/>
      <w:r w:rsidRPr="00C8788B">
        <w:rPr>
          <w:rFonts w:ascii="Times New Roman" w:eastAsia="Times New Roman" w:hAnsi="Times New Roman" w:cs="Times New Roman"/>
          <w:shd w:val="clear" w:color="auto" w:fill="FFFFFF"/>
          <w:lang w:val="en-US"/>
        </w:rPr>
        <w:t>Mercosur</w:t>
      </w:r>
      <w:proofErr w:type="spellEnd"/>
      <w:r w:rsidRPr="00C8788B">
        <w:rPr>
          <w:rFonts w:ascii="Times New Roman" w:eastAsia="Times New Roman" w:hAnsi="Times New Roman" w:cs="Times New Roman"/>
          <w:shd w:val="clear" w:color="auto" w:fill="FFFFFF"/>
          <w:lang w:val="en-US"/>
        </w:rPr>
        <w:t xml:space="preserve"> and SADC. </w:t>
      </w:r>
      <w:r w:rsidRPr="00C8788B">
        <w:rPr>
          <w:rFonts w:ascii="Times New Roman" w:eastAsia="Times New Roman" w:hAnsi="Times New Roman" w:cs="Times New Roman"/>
          <w:i/>
          <w:iCs/>
          <w:shd w:val="clear" w:color="auto" w:fill="FFFFFF"/>
          <w:lang w:val="en-US"/>
        </w:rPr>
        <w:t xml:space="preserve">JCMS: Journal of Common </w:t>
      </w:r>
      <w:r w:rsidRPr="0061538F">
        <w:rPr>
          <w:rFonts w:ascii="Times New Roman" w:eastAsia="Times New Roman" w:hAnsi="Times New Roman" w:cs="Times New Roman"/>
          <w:i/>
          <w:iCs/>
          <w:shd w:val="clear" w:color="auto" w:fill="FFFFFF"/>
          <w:lang w:val="en-US"/>
        </w:rPr>
        <w:t>Market Studies</w:t>
      </w:r>
      <w:r w:rsidRPr="0061538F">
        <w:rPr>
          <w:rFonts w:ascii="Times New Roman" w:eastAsia="Times New Roman" w:hAnsi="Times New Roman" w:cs="Times New Roman"/>
          <w:shd w:val="clear" w:color="auto" w:fill="FFFFFF"/>
          <w:lang w:val="en-US"/>
        </w:rPr>
        <w:t>, </w:t>
      </w:r>
      <w:r w:rsidRPr="0061538F">
        <w:rPr>
          <w:rFonts w:ascii="Times New Roman" w:eastAsia="Times New Roman" w:hAnsi="Times New Roman" w:cs="Times New Roman"/>
          <w:iCs/>
          <w:shd w:val="clear" w:color="auto" w:fill="FFFFFF"/>
          <w:lang w:val="en-US"/>
        </w:rPr>
        <w:t>48</w:t>
      </w:r>
      <w:r w:rsidRPr="0061538F">
        <w:rPr>
          <w:rFonts w:ascii="Times New Roman" w:eastAsia="Times New Roman" w:hAnsi="Times New Roman" w:cs="Times New Roman"/>
          <w:shd w:val="clear" w:color="auto" w:fill="FFFFFF"/>
          <w:lang w:val="en-US"/>
        </w:rPr>
        <w:t xml:space="preserve">(3), </w:t>
      </w:r>
      <w:proofErr w:type="gramStart"/>
      <w:r w:rsidRPr="0061538F">
        <w:rPr>
          <w:rFonts w:ascii="Times New Roman" w:eastAsia="Times New Roman" w:hAnsi="Times New Roman" w:cs="Times New Roman"/>
          <w:shd w:val="clear" w:color="auto" w:fill="FFFFFF"/>
          <w:lang w:val="en-US"/>
        </w:rPr>
        <w:t>737</w:t>
      </w:r>
      <w:proofErr w:type="gramEnd"/>
      <w:r w:rsidRPr="0061538F">
        <w:rPr>
          <w:rFonts w:ascii="Times New Roman" w:eastAsia="Times New Roman" w:hAnsi="Times New Roman" w:cs="Times New Roman"/>
          <w:shd w:val="clear" w:color="auto" w:fill="FFFFFF"/>
          <w:lang w:val="en-US"/>
        </w:rPr>
        <w:t xml:space="preserve">-758. </w:t>
      </w:r>
      <w:hyperlink r:id="rId19" w:history="1">
        <w:proofErr w:type="gramStart"/>
        <w:r w:rsidRPr="0061538F">
          <w:rPr>
            <w:rFonts w:ascii="Times New Roman" w:eastAsia="Times New Roman" w:hAnsi="Times New Roman" w:cs="Times New Roman"/>
            <w:bCs/>
            <w:shd w:val="clear" w:color="auto" w:fill="FFFFFF"/>
            <w:lang w:val="en-US"/>
          </w:rPr>
          <w:t>doi:10.1111</w:t>
        </w:r>
        <w:proofErr w:type="gramEnd"/>
        <w:r w:rsidRPr="0061538F">
          <w:rPr>
            <w:rFonts w:ascii="Times New Roman" w:eastAsia="Times New Roman" w:hAnsi="Times New Roman" w:cs="Times New Roman"/>
            <w:bCs/>
            <w:shd w:val="clear" w:color="auto" w:fill="FFFFFF"/>
            <w:lang w:val="en-US"/>
          </w:rPr>
          <w:t>/j.1468-5965.2010.02071.x</w:t>
        </w:r>
      </w:hyperlink>
      <w:r w:rsidRPr="0061538F">
        <w:rPr>
          <w:rFonts w:ascii="Times New Roman" w:eastAsia="Times New Roman" w:hAnsi="Times New Roman" w:cs="Times New Roman"/>
          <w:lang w:val="en-US"/>
        </w:rPr>
        <w:t>.</w:t>
      </w:r>
    </w:p>
    <w:p w14:paraId="150B8FB3" w14:textId="77777777" w:rsidR="00AB055E" w:rsidRPr="0061538F" w:rsidRDefault="00AB055E" w:rsidP="00AB055E">
      <w:pPr>
        <w:ind w:hanging="709"/>
        <w:jc w:val="both"/>
        <w:rPr>
          <w:rFonts w:ascii="Times New Roman" w:hAnsi="Times New Roman" w:cs="Times New Roman"/>
        </w:rPr>
      </w:pPr>
    </w:p>
    <w:p w14:paraId="779483B1" w14:textId="77777777" w:rsidR="00AB055E" w:rsidRPr="0061538F" w:rsidRDefault="00AB055E" w:rsidP="00AB055E">
      <w:pPr>
        <w:ind w:hanging="709"/>
        <w:jc w:val="both"/>
        <w:rPr>
          <w:rFonts w:ascii="Times New Roman" w:hAnsi="Times New Roman" w:cs="Times New Roman"/>
        </w:rPr>
      </w:pPr>
      <w:r w:rsidRPr="00AD67F8">
        <w:rPr>
          <w:rFonts w:ascii="Times New Roman" w:eastAsia="Times New Roman" w:hAnsi="Times New Roman" w:cs="Times New Roman"/>
          <w:color w:val="222222"/>
          <w:shd w:val="clear" w:color="auto" w:fill="FFFFFF"/>
          <w:lang w:val="en-US"/>
        </w:rPr>
        <w:t xml:space="preserve">Van </w:t>
      </w:r>
      <w:proofErr w:type="spellStart"/>
      <w:r w:rsidRPr="00AD67F8">
        <w:rPr>
          <w:rFonts w:ascii="Times New Roman" w:eastAsia="Times New Roman" w:hAnsi="Times New Roman" w:cs="Times New Roman"/>
          <w:color w:val="222222"/>
          <w:shd w:val="clear" w:color="auto" w:fill="FFFFFF"/>
          <w:lang w:val="en-US"/>
        </w:rPr>
        <w:t>Klaveren</w:t>
      </w:r>
      <w:proofErr w:type="spellEnd"/>
      <w:r w:rsidRPr="00AD67F8">
        <w:rPr>
          <w:rFonts w:ascii="Times New Roman" w:eastAsia="Times New Roman" w:hAnsi="Times New Roman" w:cs="Times New Roman"/>
          <w:color w:val="222222"/>
          <w:shd w:val="clear" w:color="auto" w:fill="FFFFFF"/>
          <w:lang w:val="en-US"/>
        </w:rPr>
        <w:t xml:space="preserve">, A. (2017). </w:t>
      </w:r>
      <w:proofErr w:type="gramStart"/>
      <w:r w:rsidRPr="00AD67F8">
        <w:rPr>
          <w:rFonts w:ascii="Times New Roman" w:eastAsia="Times New Roman" w:hAnsi="Times New Roman" w:cs="Times New Roman"/>
          <w:i/>
          <w:color w:val="222222"/>
          <w:shd w:val="clear" w:color="auto" w:fill="FFFFFF"/>
          <w:lang w:val="en-US"/>
        </w:rPr>
        <w:t>Regionalism in Latin America.</w:t>
      </w:r>
      <w:proofErr w:type="gramEnd"/>
      <w:r w:rsidRPr="00AD67F8">
        <w:rPr>
          <w:rFonts w:ascii="Times New Roman" w:eastAsia="Times New Roman" w:hAnsi="Times New Roman" w:cs="Times New Roman"/>
          <w:i/>
          <w:color w:val="222222"/>
          <w:shd w:val="clear" w:color="auto" w:fill="FFFFFF"/>
          <w:lang w:val="en-US"/>
        </w:rPr>
        <w:t xml:space="preserve"> </w:t>
      </w:r>
      <w:r w:rsidRPr="0061538F">
        <w:rPr>
          <w:rFonts w:ascii="Times New Roman" w:eastAsia="Times New Roman" w:hAnsi="Times New Roman" w:cs="Times New Roman"/>
          <w:i/>
          <w:color w:val="222222"/>
          <w:shd w:val="clear" w:color="auto" w:fill="FFFFFF"/>
          <w:lang w:val="en-US"/>
        </w:rPr>
        <w:t>Navigating in the Fog</w:t>
      </w:r>
      <w:r>
        <w:rPr>
          <w:rFonts w:ascii="Times New Roman" w:eastAsia="Times New Roman" w:hAnsi="Times New Roman" w:cs="Times New Roman"/>
          <w:color w:val="222222"/>
          <w:shd w:val="clear" w:color="auto" w:fill="FFFFFF"/>
          <w:lang w:val="en-US"/>
        </w:rPr>
        <w:t>.</w:t>
      </w:r>
      <w:r w:rsidRPr="0061538F">
        <w:rPr>
          <w:rFonts w:ascii="Times New Roman" w:eastAsia="Times New Roman" w:hAnsi="Times New Roman" w:cs="Times New Roman"/>
          <w:iCs/>
          <w:color w:val="222222"/>
          <w:shd w:val="clear" w:color="auto" w:fill="FFFFFF"/>
          <w:lang w:val="en-US"/>
        </w:rPr>
        <w:t xml:space="preserve"> </w:t>
      </w:r>
      <w:proofErr w:type="gramStart"/>
      <w:r w:rsidRPr="0061538F">
        <w:rPr>
          <w:rFonts w:ascii="Times New Roman" w:eastAsia="Times New Roman" w:hAnsi="Times New Roman" w:cs="Times New Roman"/>
          <w:iCs/>
          <w:color w:val="222222"/>
          <w:shd w:val="clear" w:color="auto" w:fill="FFFFFF"/>
          <w:lang w:val="en-US"/>
        </w:rPr>
        <w:t>SECO/WTI Academic Cooperation Project Working Paper Series</w:t>
      </w:r>
      <w:r w:rsidRPr="0061538F">
        <w:rPr>
          <w:rFonts w:ascii="Times New Roman" w:eastAsia="Times New Roman" w:hAnsi="Times New Roman" w:cs="Times New Roman"/>
          <w:color w:val="222222"/>
          <w:shd w:val="clear" w:color="auto" w:fill="FFFFFF"/>
          <w:lang w:val="en-US"/>
        </w:rPr>
        <w:t>, </w:t>
      </w:r>
      <w:r w:rsidRPr="0061538F">
        <w:rPr>
          <w:rFonts w:ascii="Times New Roman" w:eastAsia="Times New Roman" w:hAnsi="Times New Roman" w:cs="Times New Roman"/>
          <w:iCs/>
          <w:color w:val="222222"/>
          <w:shd w:val="clear" w:color="auto" w:fill="FFFFFF"/>
          <w:lang w:val="en-US"/>
        </w:rPr>
        <w:t>25</w:t>
      </w:r>
      <w:r w:rsidRPr="0061538F">
        <w:rPr>
          <w:rFonts w:ascii="Times New Roman" w:eastAsia="Times New Roman" w:hAnsi="Times New Roman" w:cs="Times New Roman"/>
          <w:color w:val="222222"/>
          <w:shd w:val="clear" w:color="auto" w:fill="FFFFFF"/>
          <w:lang w:val="en-US"/>
        </w:rPr>
        <w:t>.</w:t>
      </w:r>
      <w:proofErr w:type="gramEnd"/>
    </w:p>
    <w:p w14:paraId="178D09F3" w14:textId="77777777" w:rsidR="00AB055E" w:rsidRPr="0061538F" w:rsidRDefault="00AB055E" w:rsidP="00AB055E">
      <w:pPr>
        <w:ind w:hanging="709"/>
        <w:jc w:val="both"/>
        <w:rPr>
          <w:rFonts w:ascii="Times New Roman" w:eastAsia="Times New Roman" w:hAnsi="Times New Roman" w:cs="Times New Roman"/>
          <w:shd w:val="clear" w:color="auto" w:fill="FFFFFF"/>
          <w:lang w:val="en-US"/>
        </w:rPr>
      </w:pPr>
    </w:p>
    <w:p w14:paraId="18C37171" w14:textId="77777777" w:rsidR="00AB055E" w:rsidRDefault="00AB055E" w:rsidP="00AB055E">
      <w:pPr>
        <w:ind w:hanging="709"/>
        <w:jc w:val="both"/>
        <w:rPr>
          <w:rFonts w:ascii="Times New Roman" w:eastAsia="Times New Roman" w:hAnsi="Times New Roman" w:cs="Times New Roman"/>
          <w:shd w:val="clear" w:color="auto" w:fill="FFFFFF"/>
          <w:lang w:val="en-US"/>
        </w:rPr>
      </w:pPr>
      <w:proofErr w:type="spellStart"/>
      <w:r w:rsidRPr="0061538F">
        <w:rPr>
          <w:rFonts w:ascii="Times New Roman" w:eastAsia="Times New Roman" w:hAnsi="Times New Roman" w:cs="Times New Roman"/>
          <w:color w:val="333333"/>
          <w:shd w:val="clear" w:color="auto" w:fill="FFFFFF"/>
        </w:rPr>
        <w:t>Yakouchyk</w:t>
      </w:r>
      <w:proofErr w:type="spellEnd"/>
      <w:r w:rsidRPr="0061538F">
        <w:rPr>
          <w:rFonts w:ascii="Times New Roman" w:eastAsia="Times New Roman" w:hAnsi="Times New Roman" w:cs="Times New Roman"/>
          <w:color w:val="333333"/>
          <w:shd w:val="clear" w:color="auto" w:fill="FFFFFF"/>
        </w:rPr>
        <w:t>, K. (2018). Beyond Autocracy Promotion: A Review. </w:t>
      </w:r>
      <w:r w:rsidRPr="0061538F">
        <w:rPr>
          <w:rFonts w:ascii="Times New Roman" w:eastAsia="Times New Roman" w:hAnsi="Times New Roman" w:cs="Times New Roman"/>
          <w:i/>
          <w:iCs/>
          <w:color w:val="333333"/>
          <w:shd w:val="clear" w:color="auto" w:fill="FFFFFF"/>
        </w:rPr>
        <w:t>Political Studies Review</w:t>
      </w:r>
      <w:r w:rsidRPr="0061538F">
        <w:rPr>
          <w:rFonts w:ascii="Times New Roman" w:eastAsia="Times New Roman" w:hAnsi="Times New Roman" w:cs="Times New Roman"/>
          <w:color w:val="333333"/>
          <w:shd w:val="clear" w:color="auto" w:fill="FFFFFF"/>
        </w:rPr>
        <w:t>, </w:t>
      </w:r>
      <w:r w:rsidRPr="0061538F">
        <w:rPr>
          <w:rFonts w:ascii="Times New Roman" w:eastAsia="Times New Roman" w:hAnsi="Times New Roman" w:cs="Times New Roman"/>
          <w:iCs/>
          <w:color w:val="333333"/>
          <w:shd w:val="clear" w:color="auto" w:fill="FFFFFF"/>
        </w:rPr>
        <w:t>17</w:t>
      </w:r>
      <w:r w:rsidRPr="0061538F">
        <w:rPr>
          <w:rFonts w:ascii="Times New Roman" w:eastAsia="Times New Roman" w:hAnsi="Times New Roman" w:cs="Times New Roman"/>
          <w:color w:val="333333"/>
          <w:shd w:val="clear" w:color="auto" w:fill="FFFFFF"/>
        </w:rPr>
        <w:t>(2), 147–160</w:t>
      </w:r>
      <w:r w:rsidRPr="00C8788B">
        <w:rPr>
          <w:rFonts w:ascii="Times New Roman" w:eastAsia="Times New Roman" w:hAnsi="Times New Roman" w:cs="Times New Roman"/>
          <w:color w:val="333333"/>
          <w:shd w:val="clear" w:color="auto" w:fill="FFFFFF"/>
        </w:rPr>
        <w:t>. </w:t>
      </w:r>
      <w:hyperlink r:id="rId20" w:history="1">
        <w:proofErr w:type="spellStart"/>
        <w:proofErr w:type="gramStart"/>
        <w:r>
          <w:rPr>
            <w:rStyle w:val="Hipervnculo"/>
            <w:rFonts w:ascii="Times New Roman" w:eastAsia="Times New Roman" w:hAnsi="Times New Roman" w:cs="Times New Roman"/>
            <w:shd w:val="clear" w:color="auto" w:fill="FFFFFF"/>
          </w:rPr>
          <w:t>doi</w:t>
        </w:r>
        <w:proofErr w:type="spellEnd"/>
        <w:proofErr w:type="gramEnd"/>
        <w:r>
          <w:rPr>
            <w:rStyle w:val="Hipervnculo"/>
            <w:rFonts w:ascii="Times New Roman" w:eastAsia="Times New Roman" w:hAnsi="Times New Roman" w:cs="Times New Roman"/>
            <w:shd w:val="clear" w:color="auto" w:fill="FFFFFF"/>
          </w:rPr>
          <w:t>:</w:t>
        </w:r>
        <w:r w:rsidRPr="00C8788B">
          <w:rPr>
            <w:rStyle w:val="Hipervnculo"/>
            <w:rFonts w:ascii="Times New Roman" w:eastAsia="Times New Roman" w:hAnsi="Times New Roman" w:cs="Times New Roman"/>
            <w:shd w:val="clear" w:color="auto" w:fill="FFFFFF"/>
          </w:rPr>
          <w:t>/10.1177/1478929918774976</w:t>
        </w:r>
      </w:hyperlink>
      <w:r>
        <w:rPr>
          <w:rFonts w:ascii="Times New Roman" w:eastAsia="Times New Roman" w:hAnsi="Times New Roman" w:cs="Times New Roman"/>
        </w:rPr>
        <w:t>.</w:t>
      </w:r>
    </w:p>
    <w:p w14:paraId="6EA5591C" w14:textId="77777777" w:rsidR="00AB055E" w:rsidRPr="00EF37CD" w:rsidRDefault="00AB055E" w:rsidP="00AB055E">
      <w:pPr>
        <w:ind w:hanging="709"/>
        <w:jc w:val="both"/>
        <w:rPr>
          <w:rFonts w:ascii="Times New Roman" w:hAnsi="Times New Roman" w:cs="Times New Roman"/>
          <w:lang w:val="en-GB"/>
        </w:rPr>
      </w:pPr>
    </w:p>
    <w:p w14:paraId="58587996" w14:textId="77777777" w:rsidR="00AB055E" w:rsidRPr="00EF37CD" w:rsidRDefault="00AB055E" w:rsidP="00AB055E">
      <w:pPr>
        <w:ind w:hanging="709"/>
        <w:jc w:val="both"/>
        <w:rPr>
          <w:rFonts w:ascii="Times New Roman" w:eastAsia="Times New Roman" w:hAnsi="Times New Roman" w:cs="Times New Roman"/>
          <w:lang w:val="en-US"/>
        </w:rPr>
      </w:pPr>
      <w:r>
        <w:rPr>
          <w:rFonts w:ascii="Times New Roman" w:eastAsia="Times New Roman" w:hAnsi="Times New Roman" w:cs="Times New Roman"/>
          <w:shd w:val="clear" w:color="auto" w:fill="FFFFFF"/>
          <w:lang w:val="en-US"/>
        </w:rPr>
        <w:t>Whitaker, A. P. (1954</w:t>
      </w:r>
      <w:r w:rsidRPr="00EF37CD">
        <w:rPr>
          <w:rFonts w:ascii="Times New Roman" w:eastAsia="Times New Roman" w:hAnsi="Times New Roman" w:cs="Times New Roman"/>
          <w:shd w:val="clear" w:color="auto" w:fill="FFFFFF"/>
          <w:lang w:val="en-US"/>
        </w:rPr>
        <w:t>). </w:t>
      </w:r>
      <w:r>
        <w:rPr>
          <w:rFonts w:ascii="Times New Roman" w:eastAsia="Times New Roman" w:hAnsi="Times New Roman" w:cs="Times New Roman"/>
          <w:i/>
          <w:iCs/>
          <w:shd w:val="clear" w:color="auto" w:fill="FFFFFF"/>
          <w:lang w:val="en-US"/>
        </w:rPr>
        <w:t>The Western Hemisphere Idea: I</w:t>
      </w:r>
      <w:r w:rsidRPr="00EF37CD">
        <w:rPr>
          <w:rFonts w:ascii="Times New Roman" w:eastAsia="Times New Roman" w:hAnsi="Times New Roman" w:cs="Times New Roman"/>
          <w:i/>
          <w:iCs/>
          <w:shd w:val="clear" w:color="auto" w:fill="FFFFFF"/>
          <w:lang w:val="en-US"/>
        </w:rPr>
        <w:t>ts rise and decline</w:t>
      </w:r>
      <w:r w:rsidRPr="00EF37CD">
        <w:rPr>
          <w:rFonts w:ascii="Times New Roman" w:eastAsia="Times New Roman" w:hAnsi="Times New Roman" w:cs="Times New Roman"/>
          <w:shd w:val="clear" w:color="auto" w:fill="FFFFFF"/>
          <w:lang w:val="en-US"/>
        </w:rPr>
        <w:t xml:space="preserve">. </w:t>
      </w:r>
      <w:r>
        <w:rPr>
          <w:rFonts w:ascii="Times New Roman" w:eastAsia="Times New Roman" w:hAnsi="Times New Roman" w:cs="Times New Roman"/>
          <w:shd w:val="clear" w:color="auto" w:fill="FFFFFF"/>
          <w:lang w:val="en-US"/>
        </w:rPr>
        <w:t xml:space="preserve">Ithaca, NY: </w:t>
      </w:r>
      <w:r w:rsidRPr="00EF37CD">
        <w:rPr>
          <w:rFonts w:ascii="Times New Roman" w:eastAsia="Times New Roman" w:hAnsi="Times New Roman" w:cs="Times New Roman"/>
          <w:shd w:val="clear" w:color="auto" w:fill="FFFFFF"/>
          <w:lang w:val="en-US"/>
        </w:rPr>
        <w:t>Cornell University Press.</w:t>
      </w:r>
    </w:p>
    <w:p w14:paraId="553D576B" w14:textId="77777777" w:rsidR="00AB055E" w:rsidRPr="00EF37CD" w:rsidRDefault="00AB055E" w:rsidP="00AB055E">
      <w:pPr>
        <w:ind w:hanging="709"/>
        <w:jc w:val="both"/>
        <w:rPr>
          <w:rFonts w:ascii="Times New Roman" w:hAnsi="Times New Roman" w:cs="Times New Roman"/>
        </w:rPr>
      </w:pPr>
    </w:p>
    <w:p w14:paraId="4C2D3572" w14:textId="77777777" w:rsidR="00823F78" w:rsidRPr="00945F60" w:rsidRDefault="00823F78" w:rsidP="00D07456">
      <w:pPr>
        <w:jc w:val="both"/>
        <w:rPr>
          <w:rFonts w:ascii="Times New Roman" w:hAnsi="Times New Roman" w:cs="Times New Roman"/>
          <w:lang w:val="en-GB"/>
        </w:rPr>
      </w:pPr>
    </w:p>
    <w:p w14:paraId="5500E7DB" w14:textId="77777777" w:rsidR="00823F78" w:rsidRPr="00AB055E" w:rsidRDefault="00823F78" w:rsidP="00AB055E">
      <w:pPr>
        <w:jc w:val="both"/>
        <w:rPr>
          <w:rFonts w:ascii="Times New Roman" w:hAnsi="Times New Roman" w:cs="Times New Roman"/>
          <w:lang w:val="en-GB"/>
        </w:rPr>
      </w:pPr>
    </w:p>
    <w:p w14:paraId="66A3A1E6" w14:textId="77777777" w:rsidR="00823F78" w:rsidRPr="00945F60" w:rsidRDefault="00823F78" w:rsidP="00D07456">
      <w:pPr>
        <w:jc w:val="both"/>
        <w:rPr>
          <w:rFonts w:ascii="Times New Roman" w:hAnsi="Times New Roman" w:cs="Times New Roman"/>
          <w:lang w:val="en-GB"/>
        </w:rPr>
      </w:pPr>
    </w:p>
    <w:sectPr w:rsidR="00823F78" w:rsidRPr="00945F60" w:rsidSect="00292A4A">
      <w:headerReference w:type="even" r:id="rId21"/>
      <w:headerReference w:type="default" r:id="rId22"/>
      <w:pgSz w:w="12240" w:h="15840"/>
      <w:pgMar w:top="1417" w:right="1701" w:bottom="1417" w:left="1701"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45B887" w15:done="0"/>
  <w15:commentEx w15:paraId="3854F905" w15:done="0"/>
  <w15:commentEx w15:paraId="4FF5E6F9" w15:done="0"/>
  <w15:commentEx w15:paraId="789E1148" w15:done="0"/>
  <w15:commentEx w15:paraId="22FD45B4" w15:done="0"/>
  <w15:commentEx w15:paraId="6B5ACF75" w15:done="0"/>
  <w15:commentEx w15:paraId="178A9942" w15:done="0"/>
  <w15:commentEx w15:paraId="34AE6C84" w15:done="0"/>
  <w15:commentEx w15:paraId="78513195" w15:done="0"/>
  <w15:commentEx w15:paraId="4299D784" w15:done="0"/>
  <w15:commentEx w15:paraId="7942A5BD" w15:done="0"/>
  <w15:commentEx w15:paraId="088A8B57" w15:done="0"/>
  <w15:commentEx w15:paraId="11339721" w15:done="0"/>
  <w15:commentEx w15:paraId="5FFCC1D9" w15:done="0"/>
  <w15:commentEx w15:paraId="3EC51204" w15:done="0"/>
  <w15:commentEx w15:paraId="108491D0" w15:done="0"/>
  <w15:commentEx w15:paraId="16DC0365" w15:done="0"/>
  <w15:commentEx w15:paraId="43A7E90F" w15:done="0"/>
  <w15:commentEx w15:paraId="59CFCE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45B887" w16cid:durableId="21901B6A"/>
  <w16cid:commentId w16cid:paraId="3854F905" w16cid:durableId="218FD0B0"/>
  <w16cid:commentId w16cid:paraId="4FF5E6F9" w16cid:durableId="218FCDE1"/>
  <w16cid:commentId w16cid:paraId="789E1148" w16cid:durableId="21901BDC"/>
  <w16cid:commentId w16cid:paraId="22FD45B4" w16cid:durableId="21901C00"/>
  <w16cid:commentId w16cid:paraId="6B5ACF75" w16cid:durableId="218FCDE2"/>
  <w16cid:commentId w16cid:paraId="178A9942" w16cid:durableId="218FCDE3"/>
  <w16cid:commentId w16cid:paraId="34AE6C84" w16cid:durableId="218FCDE4"/>
  <w16cid:commentId w16cid:paraId="78513195" w16cid:durableId="21901A63"/>
  <w16cid:commentId w16cid:paraId="4299D784" w16cid:durableId="21900CA9"/>
  <w16cid:commentId w16cid:paraId="7942A5BD" w16cid:durableId="21900CD7"/>
  <w16cid:commentId w16cid:paraId="088A8B57" w16cid:durableId="218FCDE5"/>
  <w16cid:commentId w16cid:paraId="11339721" w16cid:durableId="218FCDE6"/>
  <w16cid:commentId w16cid:paraId="5FFCC1D9" w16cid:durableId="21901264"/>
  <w16cid:commentId w16cid:paraId="3EC51204" w16cid:durableId="21901645"/>
  <w16cid:commentId w16cid:paraId="108491D0" w16cid:durableId="2190187D"/>
  <w16cid:commentId w16cid:paraId="51F87A27" w16cid:durableId="21901A91"/>
  <w16cid:commentId w16cid:paraId="43A7E90F" w16cid:durableId="21901945"/>
  <w16cid:commentId w16cid:paraId="59CFCEF3" w16cid:durableId="219019CC"/>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FA9AC" w14:textId="77777777" w:rsidR="00283A07" w:rsidRDefault="00283A07" w:rsidP="00292A4A">
      <w:r>
        <w:separator/>
      </w:r>
    </w:p>
  </w:endnote>
  <w:endnote w:type="continuationSeparator" w:id="0">
    <w:p w14:paraId="025D15EF" w14:textId="77777777" w:rsidR="00283A07" w:rsidRDefault="00283A07" w:rsidP="0029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04E31" w14:textId="77777777" w:rsidR="00283A07" w:rsidRDefault="00283A07" w:rsidP="00292A4A">
      <w:r>
        <w:separator/>
      </w:r>
    </w:p>
  </w:footnote>
  <w:footnote w:type="continuationSeparator" w:id="0">
    <w:p w14:paraId="418A2156" w14:textId="77777777" w:rsidR="00283A07" w:rsidRDefault="00283A07" w:rsidP="00292A4A">
      <w:r>
        <w:continuationSeparator/>
      </w:r>
    </w:p>
  </w:footnote>
  <w:footnote w:id="1">
    <w:p w14:paraId="4AAC56F2" w14:textId="67ACC698" w:rsidR="00283A07" w:rsidRPr="00B0755B" w:rsidRDefault="00283A07" w:rsidP="00B0755B">
      <w:pPr>
        <w:pStyle w:val="Textonotapie"/>
        <w:jc w:val="both"/>
        <w:rPr>
          <w:rFonts w:ascii="Times New Roman" w:hAnsi="Times New Roman" w:cs="Times New Roman"/>
          <w:lang w:val="es-ES_tradnl"/>
        </w:rPr>
      </w:pPr>
      <w:r w:rsidRPr="00B0755B">
        <w:rPr>
          <w:rStyle w:val="Refdenotaalpie"/>
          <w:rFonts w:ascii="Times New Roman" w:hAnsi="Times New Roman" w:cs="Times New Roman"/>
        </w:rPr>
        <w:footnoteRef/>
      </w:r>
      <w:r w:rsidRPr="00B0755B">
        <w:rPr>
          <w:rFonts w:ascii="Times New Roman" w:hAnsi="Times New Roman" w:cs="Times New Roman"/>
        </w:rPr>
        <w:t xml:space="preserve"> On the deterioration of democracy and human rights at the hands of Venezuelan authorities in recent years, see </w:t>
      </w:r>
      <w:r w:rsidRPr="008478D7">
        <w:rPr>
          <w:rFonts w:ascii="Times New Roman" w:hAnsi="Times New Roman" w:cs="Times New Roman"/>
          <w:lang w:val="en-GB"/>
        </w:rPr>
        <w:t>(See IA</w:t>
      </w:r>
      <w:r w:rsidRPr="002308F4">
        <w:rPr>
          <w:rFonts w:ascii="Times New Roman" w:hAnsi="Times New Roman" w:cs="Times New Roman"/>
          <w:lang w:val="en-GB"/>
        </w:rPr>
        <w:t>CHR, 2017; IAJC, 2019; OAS, 2018; UNHCHR, 2019).</w:t>
      </w:r>
    </w:p>
  </w:footnote>
  <w:footnote w:id="2">
    <w:p w14:paraId="3B288FB3" w14:textId="5B11CFF4" w:rsidR="00283A07" w:rsidRPr="00B0755B" w:rsidRDefault="00283A07" w:rsidP="00B0755B">
      <w:pPr>
        <w:rPr>
          <w:rFonts w:ascii="Times New Roman" w:eastAsia="Times New Roman" w:hAnsi="Times New Roman" w:cs="Times New Roman"/>
        </w:rPr>
      </w:pPr>
      <w:r w:rsidRPr="00B0755B">
        <w:rPr>
          <w:rStyle w:val="Refdenotaalpie"/>
          <w:rFonts w:ascii="Times New Roman" w:hAnsi="Times New Roman" w:cs="Times New Roman"/>
        </w:rPr>
        <w:footnoteRef/>
      </w:r>
      <w:r w:rsidRPr="00B0755B">
        <w:rPr>
          <w:rFonts w:ascii="Times New Roman" w:hAnsi="Times New Roman" w:cs="Times New Roman"/>
        </w:rPr>
        <w:t xml:space="preserve"> </w:t>
      </w:r>
      <w:r w:rsidRPr="00B0755B">
        <w:rPr>
          <w:rFonts w:ascii="Times New Roman" w:hAnsi="Times New Roman" w:cs="Times New Roman"/>
          <w:lang w:val="es-ES_tradnl"/>
        </w:rPr>
        <w:t xml:space="preserve">Consejo Nacional Electoral, Divulgación presidenciales 2013, </w:t>
      </w:r>
      <w:proofErr w:type="spellStart"/>
      <w:r w:rsidRPr="00B0755B">
        <w:rPr>
          <w:rFonts w:ascii="Times New Roman" w:hAnsi="Times New Roman" w:cs="Times New Roman"/>
          <w:lang w:val="es-ES_tradnl"/>
        </w:rPr>
        <w:t>available</w:t>
      </w:r>
      <w:proofErr w:type="spellEnd"/>
      <w:r w:rsidRPr="00B0755B">
        <w:rPr>
          <w:rFonts w:ascii="Times New Roman" w:hAnsi="Times New Roman" w:cs="Times New Roman"/>
          <w:lang w:val="es-ES_tradnl"/>
        </w:rPr>
        <w:t xml:space="preserve"> at  </w:t>
      </w:r>
      <w:hyperlink r:id="rId1" w:history="1">
        <w:r w:rsidRPr="00B0755B">
          <w:rPr>
            <w:rStyle w:val="Hipervnculo"/>
            <w:rFonts w:ascii="Times New Roman" w:eastAsia="Times New Roman" w:hAnsi="Times New Roman" w:cs="Times New Roman"/>
          </w:rPr>
          <w:t>http://resultados.cne.gob.ve/resultado_presidencial_2013/r/1/reg_000000.html</w:t>
        </w:r>
      </w:hyperlink>
      <w:r>
        <w:rPr>
          <w:rFonts w:ascii="Times New Roman" w:eastAsia="Times New Roman" w:hAnsi="Times New Roman" w:cs="Times New Roman"/>
        </w:rPr>
        <w:t>.</w:t>
      </w:r>
    </w:p>
  </w:footnote>
  <w:footnote w:id="3">
    <w:p w14:paraId="04DB01BE" w14:textId="4D1C7D67" w:rsidR="00283A07" w:rsidRPr="00A0244D" w:rsidRDefault="00283A07" w:rsidP="00611756">
      <w:pPr>
        <w:pStyle w:val="Textonotapie"/>
        <w:jc w:val="both"/>
        <w:rPr>
          <w:rFonts w:ascii="Times New Roman" w:hAnsi="Times New Roman" w:cs="Times New Roman"/>
          <w:lang w:val="en-GB"/>
        </w:rPr>
      </w:pPr>
      <w:r w:rsidRPr="00A0244D">
        <w:rPr>
          <w:rStyle w:val="Refdenotaalpie"/>
          <w:rFonts w:ascii="Times New Roman" w:hAnsi="Times New Roman" w:cs="Times New Roman"/>
          <w:lang w:val="en-GB"/>
        </w:rPr>
        <w:footnoteRef/>
      </w:r>
      <w:r w:rsidRPr="00A0244D">
        <w:rPr>
          <w:rFonts w:ascii="Times New Roman" w:hAnsi="Times New Roman" w:cs="Times New Roman"/>
          <w:lang w:val="en-GB"/>
        </w:rPr>
        <w:t xml:space="preserve"> </w:t>
      </w:r>
      <w:r>
        <w:rPr>
          <w:rFonts w:ascii="Times New Roman" w:hAnsi="Times New Roman" w:cs="Times New Roman"/>
          <w:lang w:val="en-GB"/>
        </w:rPr>
        <w:t xml:space="preserve">For background on the evolution of the Venezuelan crisis, see </w:t>
      </w:r>
      <w:r w:rsidRPr="00A0244D">
        <w:rPr>
          <w:rFonts w:ascii="Times New Roman" w:hAnsi="Times New Roman" w:cs="Times New Roman"/>
          <w:lang w:val="en-GB"/>
        </w:rPr>
        <w:t xml:space="preserve">Buxton (2018); Cannon &amp; Brown (2017); </w:t>
      </w:r>
      <w:proofErr w:type="spellStart"/>
      <w:r w:rsidRPr="00A0244D">
        <w:rPr>
          <w:rFonts w:ascii="Times New Roman" w:hAnsi="Times New Roman" w:cs="Times New Roman"/>
          <w:lang w:val="en-GB"/>
        </w:rPr>
        <w:t>López</w:t>
      </w:r>
      <w:proofErr w:type="spellEnd"/>
      <w:r w:rsidRPr="00A0244D">
        <w:rPr>
          <w:rFonts w:ascii="Times New Roman" w:hAnsi="Times New Roman" w:cs="Times New Roman"/>
          <w:lang w:val="en-GB"/>
        </w:rPr>
        <w:t xml:space="preserve"> Maya (2018)</w:t>
      </w:r>
      <w:proofErr w:type="gramStart"/>
      <w:r>
        <w:rPr>
          <w:rFonts w:ascii="Times New Roman" w:hAnsi="Times New Roman" w:cs="Times New Roman"/>
          <w:lang w:val="en-GB"/>
        </w:rPr>
        <w:t>;</w:t>
      </w:r>
      <w:proofErr w:type="gramEnd"/>
      <w:r>
        <w:rPr>
          <w:rFonts w:ascii="Times New Roman" w:hAnsi="Times New Roman" w:cs="Times New Roman"/>
          <w:lang w:val="en-GB"/>
        </w:rPr>
        <w:t xml:space="preserve"> </w:t>
      </w:r>
      <w:proofErr w:type="spellStart"/>
      <w:r w:rsidRPr="00A0244D">
        <w:rPr>
          <w:rFonts w:ascii="Times New Roman" w:hAnsi="Times New Roman" w:cs="Times New Roman"/>
          <w:lang w:val="en-GB"/>
        </w:rPr>
        <w:t>Pa</w:t>
      </w:r>
      <w:r>
        <w:rPr>
          <w:rFonts w:ascii="Times New Roman" w:hAnsi="Times New Roman" w:cs="Times New Roman"/>
          <w:lang w:val="en-GB"/>
        </w:rPr>
        <w:t>ntoulas</w:t>
      </w:r>
      <w:proofErr w:type="spellEnd"/>
      <w:r>
        <w:rPr>
          <w:rFonts w:ascii="Times New Roman" w:hAnsi="Times New Roman" w:cs="Times New Roman"/>
          <w:lang w:val="en-GB"/>
        </w:rPr>
        <w:t xml:space="preserve"> &amp; McCoy (2019).</w:t>
      </w:r>
    </w:p>
  </w:footnote>
  <w:footnote w:id="4">
    <w:p w14:paraId="02D420D6" w14:textId="38F03265" w:rsidR="00283A07" w:rsidRPr="00283A07" w:rsidRDefault="00283A07" w:rsidP="003617BD">
      <w:pPr>
        <w:pStyle w:val="NormalWeb"/>
        <w:jc w:val="both"/>
        <w:rPr>
          <w:lang w:val="en-US"/>
        </w:rPr>
      </w:pPr>
      <w:r w:rsidRPr="00913506">
        <w:rPr>
          <w:rStyle w:val="Refdenotaalpie"/>
          <w:lang w:val="en-GB"/>
        </w:rPr>
        <w:footnoteRef/>
      </w:r>
      <w:r w:rsidRPr="00913506">
        <w:rPr>
          <w:lang w:val="en-GB"/>
        </w:rPr>
        <w:t xml:space="preserve"> Following Jon </w:t>
      </w:r>
      <w:proofErr w:type="spellStart"/>
      <w:r w:rsidRPr="00913506">
        <w:rPr>
          <w:lang w:val="en-GB"/>
        </w:rPr>
        <w:t>Pevehouse</w:t>
      </w:r>
      <w:proofErr w:type="spellEnd"/>
      <w:r w:rsidRPr="00913506">
        <w:rPr>
          <w:lang w:val="en-GB"/>
        </w:rPr>
        <w:t xml:space="preserve"> (2005), democracy protection is concerned with international efforts to ensure the survival of democracy in countries where it is under threat. The defence of democracy is a separate problematic from democracy promotion. Following Jorge Heine and Brigitte </w:t>
      </w:r>
      <w:proofErr w:type="spellStart"/>
      <w:r w:rsidRPr="00913506">
        <w:rPr>
          <w:lang w:val="en-GB"/>
        </w:rPr>
        <w:t>Weiffen</w:t>
      </w:r>
      <w:proofErr w:type="spellEnd"/>
      <w:r w:rsidRPr="00913506">
        <w:rPr>
          <w:lang w:val="en-GB"/>
        </w:rPr>
        <w:t xml:space="preserve"> (2015), whereas democracy promotion refers to forward-looking activities to promote liberalization, democratic transition, or to strengthen existing democratic regimes, democracy protection entails specific actions that seek to prevent, halt or reverse the undermining of democracy. </w:t>
      </w:r>
      <w:r w:rsidR="003617BD">
        <w:rPr>
          <w:lang w:val="en-GB"/>
        </w:rPr>
        <w:t>The</w:t>
      </w:r>
      <w:r w:rsidRPr="00913506">
        <w:rPr>
          <w:lang w:val="en-GB"/>
        </w:rPr>
        <w:t xml:space="preserve"> Inter-American Democratic Charter defines in articles 3 and 4 the essential elements and components of representative democracy to be defended by the OAS. Article 3: </w:t>
      </w:r>
      <w:r w:rsidRPr="003617BD">
        <w:rPr>
          <w:i/>
          <w:lang w:val="en-US"/>
        </w:rPr>
        <w:t xml:space="preserve">Essential elements of representative democracy include, </w:t>
      </w:r>
      <w:r w:rsidRPr="003617BD">
        <w:rPr>
          <w:i/>
          <w:iCs/>
          <w:lang w:val="en-US"/>
        </w:rPr>
        <w:t>inter alia</w:t>
      </w:r>
      <w:r w:rsidRPr="003617BD">
        <w:rPr>
          <w:i/>
          <w:lang w:val="en-US"/>
        </w:rPr>
        <w:t>, respect for human rights and fundamental freedoms, access to and the exercise of power in accordance with the rule of law, the holding of periodic, free, and fair elections based on secret balloting and universal suffrage as an expression of the sovereignty of the people, the pluralistic system of political parties and organizations, and the separation of</w:t>
      </w:r>
      <w:r w:rsidRPr="00913506">
        <w:rPr>
          <w:lang w:val="en-US"/>
        </w:rPr>
        <w:t xml:space="preserve"> </w:t>
      </w:r>
      <w:r w:rsidRPr="003617BD">
        <w:rPr>
          <w:i/>
          <w:lang w:val="en-US"/>
        </w:rPr>
        <w:t>powers and independence of the branches of government.</w:t>
      </w:r>
      <w:r w:rsidRPr="00913506">
        <w:rPr>
          <w:lang w:val="en-US"/>
        </w:rPr>
        <w:t xml:space="preserve"> Article 4: </w:t>
      </w:r>
      <w:r w:rsidRPr="003617BD">
        <w:rPr>
          <w:i/>
          <w:lang w:val="en-US"/>
        </w:rPr>
        <w:t xml:space="preserve">Transparency in government activities, probity, </w:t>
      </w:r>
      <w:bookmarkStart w:id="0" w:name="_GoBack"/>
      <w:bookmarkEnd w:id="0"/>
      <w:r w:rsidR="003617BD" w:rsidRPr="003617BD">
        <w:rPr>
          <w:i/>
          <w:lang w:val="en-US"/>
        </w:rPr>
        <w:t>and responsible</w:t>
      </w:r>
      <w:r w:rsidRPr="003617BD">
        <w:rPr>
          <w:i/>
          <w:lang w:val="en-US"/>
        </w:rPr>
        <w:t xml:space="preserve"> public administration on the part of governments, respect for social rights, and freedom of expression and of the press are essential components of the exercise of democracy. The constitutional subordination of all state institutions to the legally constituted civilian authority and respect for the rule of law on the part of all institutions and sectors of society are equally essential to democracy.</w:t>
      </w:r>
    </w:p>
  </w:footnote>
  <w:footnote w:id="5">
    <w:p w14:paraId="279D9D74" w14:textId="65A08DAA" w:rsidR="00283A07" w:rsidRPr="00A0244D" w:rsidRDefault="00283A07">
      <w:pPr>
        <w:pStyle w:val="Textonotapie"/>
        <w:rPr>
          <w:rFonts w:ascii="Times New Roman" w:hAnsi="Times New Roman" w:cs="Times New Roman"/>
          <w:lang w:val="en-GB"/>
        </w:rPr>
      </w:pPr>
      <w:r w:rsidRPr="00A0244D">
        <w:rPr>
          <w:rStyle w:val="Refdenotaalpie"/>
          <w:rFonts w:ascii="Times New Roman" w:hAnsi="Times New Roman" w:cs="Times New Roman"/>
          <w:lang w:val="en-GB"/>
        </w:rPr>
        <w:footnoteRef/>
      </w:r>
      <w:r w:rsidRPr="00A0244D">
        <w:rPr>
          <w:rFonts w:ascii="Times New Roman" w:hAnsi="Times New Roman" w:cs="Times New Roman"/>
          <w:lang w:val="en-GB"/>
        </w:rPr>
        <w:t xml:space="preserve"> On the concept of legalization, </w:t>
      </w:r>
      <w:r>
        <w:rPr>
          <w:rFonts w:ascii="Times New Roman" w:hAnsi="Times New Roman" w:cs="Times New Roman"/>
          <w:lang w:val="en-GB"/>
        </w:rPr>
        <w:t xml:space="preserve">see </w:t>
      </w:r>
      <w:r w:rsidRPr="00A0244D">
        <w:rPr>
          <w:rFonts w:ascii="Times New Roman" w:eastAsia="Times New Roman" w:hAnsi="Times New Roman" w:cs="Times New Roman"/>
          <w:color w:val="222222"/>
          <w:shd w:val="clear" w:color="auto" w:fill="FFFFFF"/>
          <w:lang w:val="en-GB"/>
        </w:rPr>
        <w:t xml:space="preserve">Abbott, </w:t>
      </w:r>
      <w:proofErr w:type="spellStart"/>
      <w:r w:rsidRPr="00A0244D">
        <w:rPr>
          <w:rFonts w:ascii="Times New Roman" w:eastAsia="Times New Roman" w:hAnsi="Times New Roman" w:cs="Times New Roman"/>
          <w:color w:val="222222"/>
          <w:shd w:val="clear" w:color="auto" w:fill="FFFFFF"/>
          <w:lang w:val="en-GB"/>
        </w:rPr>
        <w:t>Keohane</w:t>
      </w:r>
      <w:proofErr w:type="spellEnd"/>
      <w:r w:rsidRPr="00A0244D">
        <w:rPr>
          <w:rFonts w:ascii="Times New Roman" w:eastAsia="Times New Roman" w:hAnsi="Times New Roman" w:cs="Times New Roman"/>
          <w:color w:val="222222"/>
          <w:shd w:val="clear" w:color="auto" w:fill="FFFFFF"/>
          <w:lang w:val="en-GB"/>
        </w:rPr>
        <w:t xml:space="preserve">, </w:t>
      </w:r>
      <w:proofErr w:type="spellStart"/>
      <w:r w:rsidRPr="00A0244D">
        <w:rPr>
          <w:rFonts w:ascii="Times New Roman" w:eastAsia="Times New Roman" w:hAnsi="Times New Roman" w:cs="Times New Roman"/>
          <w:color w:val="222222"/>
          <w:shd w:val="clear" w:color="auto" w:fill="FFFFFF"/>
          <w:lang w:val="en-GB"/>
        </w:rPr>
        <w:t>Moravcsik</w:t>
      </w:r>
      <w:proofErr w:type="spellEnd"/>
      <w:r w:rsidRPr="00A0244D">
        <w:rPr>
          <w:rFonts w:ascii="Times New Roman" w:eastAsia="Times New Roman" w:hAnsi="Times New Roman" w:cs="Times New Roman"/>
          <w:color w:val="222222"/>
          <w:shd w:val="clear" w:color="auto" w:fill="FFFFFF"/>
          <w:lang w:val="en-GB"/>
        </w:rPr>
        <w:t>, and Slaughter (2000).</w:t>
      </w:r>
    </w:p>
  </w:footnote>
  <w:footnote w:id="6">
    <w:p w14:paraId="58758A1A" w14:textId="35496895" w:rsidR="00283A07" w:rsidRPr="0028594B" w:rsidRDefault="00283A07" w:rsidP="0028594B">
      <w:pPr>
        <w:pStyle w:val="Textonotapie"/>
        <w:jc w:val="both"/>
        <w:rPr>
          <w:rFonts w:ascii="Times New Roman" w:hAnsi="Times New Roman" w:cs="Times New Roman"/>
          <w:lang w:val="en-GB"/>
        </w:rPr>
      </w:pPr>
      <w:r w:rsidRPr="0028594B">
        <w:rPr>
          <w:rStyle w:val="Refdenotaalpie"/>
          <w:rFonts w:ascii="Times New Roman" w:hAnsi="Times New Roman" w:cs="Times New Roman"/>
          <w:lang w:val="en-GB"/>
        </w:rPr>
        <w:footnoteRef/>
      </w:r>
      <w:r w:rsidRPr="0028594B">
        <w:rPr>
          <w:rFonts w:ascii="Times New Roman" w:hAnsi="Times New Roman" w:cs="Times New Roman"/>
          <w:lang w:val="en-GB"/>
        </w:rPr>
        <w:t xml:space="preserve"> For analysis and description of U.S. actions against the </w:t>
      </w:r>
      <w:proofErr w:type="spellStart"/>
      <w:r w:rsidRPr="0028594B">
        <w:rPr>
          <w:rFonts w:ascii="Times New Roman" w:hAnsi="Times New Roman" w:cs="Times New Roman"/>
          <w:lang w:val="en-GB"/>
        </w:rPr>
        <w:t>Maduro</w:t>
      </w:r>
      <w:proofErr w:type="spellEnd"/>
      <w:r w:rsidRPr="0028594B">
        <w:rPr>
          <w:rFonts w:ascii="Times New Roman" w:hAnsi="Times New Roman" w:cs="Times New Roman"/>
          <w:lang w:val="en-GB"/>
        </w:rPr>
        <w:t xml:space="preserve"> government, see </w:t>
      </w:r>
      <w:proofErr w:type="spellStart"/>
      <w:r w:rsidRPr="0028594B">
        <w:rPr>
          <w:rFonts w:ascii="Times New Roman" w:hAnsi="Times New Roman" w:cs="Times New Roman"/>
          <w:lang w:val="en-GB"/>
        </w:rPr>
        <w:t>Camilleri</w:t>
      </w:r>
      <w:proofErr w:type="spellEnd"/>
      <w:r w:rsidRPr="0028594B">
        <w:rPr>
          <w:rFonts w:ascii="Times New Roman" w:hAnsi="Times New Roman" w:cs="Times New Roman"/>
          <w:lang w:val="en-GB"/>
        </w:rPr>
        <w:t xml:space="preserve"> (2018) and</w:t>
      </w:r>
      <w:r>
        <w:rPr>
          <w:rFonts w:ascii="Times New Roman" w:hAnsi="Times New Roman" w:cs="Times New Roman"/>
          <w:lang w:val="en-GB"/>
        </w:rPr>
        <w:t xml:space="preserve"> Congressional Research Service</w:t>
      </w:r>
      <w:r w:rsidRPr="0028594B">
        <w:rPr>
          <w:rFonts w:ascii="Times New Roman" w:hAnsi="Times New Roman" w:cs="Times New Roman"/>
          <w:lang w:val="en-GB"/>
        </w:rPr>
        <w:t xml:space="preserve"> (2019b)</w:t>
      </w:r>
      <w:r>
        <w:rPr>
          <w:rFonts w:ascii="Times New Roman" w:hAnsi="Times New Roman" w:cs="Times New Roman"/>
          <w:lang w:val="en-GB"/>
        </w:rPr>
        <w:t xml:space="preserve"> and Bull and Rosales, this volume</w:t>
      </w:r>
      <w:proofErr w:type="gramStart"/>
      <w:r>
        <w:rPr>
          <w:rFonts w:ascii="Times New Roman" w:hAnsi="Times New Roman" w:cs="Times New Roman"/>
          <w:lang w:val="en-GB"/>
        </w:rPr>
        <w:t>.</w:t>
      </w:r>
      <w:r w:rsidRPr="0028594B">
        <w:rPr>
          <w:rFonts w:ascii="Times New Roman" w:hAnsi="Times New Roman" w:cs="Times New Roman"/>
          <w:lang w:val="en-GB"/>
        </w:rPr>
        <w:t>.</w:t>
      </w:r>
      <w:proofErr w:type="gramEnd"/>
    </w:p>
  </w:footnote>
  <w:footnote w:id="7">
    <w:p w14:paraId="56DAE4C1" w14:textId="004FB837" w:rsidR="00283A07" w:rsidRPr="00A0244D" w:rsidRDefault="00283A07" w:rsidP="00A0244D">
      <w:pPr>
        <w:widowControl w:val="0"/>
        <w:autoSpaceDE w:val="0"/>
        <w:autoSpaceDN w:val="0"/>
        <w:adjustRightInd w:val="0"/>
        <w:spacing w:after="240"/>
        <w:jc w:val="both"/>
        <w:rPr>
          <w:rFonts w:ascii="Times New Roman" w:hAnsi="Times New Roman" w:cs="Times New Roman"/>
        </w:rPr>
      </w:pPr>
      <w:r w:rsidRPr="00A0244D">
        <w:rPr>
          <w:rStyle w:val="Refdenotaalpie"/>
          <w:rFonts w:ascii="Times New Roman" w:hAnsi="Times New Roman" w:cs="Times New Roman"/>
        </w:rPr>
        <w:footnoteRef/>
      </w:r>
      <w:r w:rsidRPr="00A0244D">
        <w:rPr>
          <w:rFonts w:ascii="Times New Roman" w:hAnsi="Times New Roman" w:cs="Times New Roman"/>
        </w:rPr>
        <w:t xml:space="preserve"> </w:t>
      </w:r>
      <w:proofErr w:type="spellStart"/>
      <w:r w:rsidRPr="00A0244D">
        <w:rPr>
          <w:rFonts w:ascii="Times New Roman" w:hAnsi="Times New Roman" w:cs="Times New Roman"/>
        </w:rPr>
        <w:t>Acharya</w:t>
      </w:r>
      <w:proofErr w:type="spellEnd"/>
      <w:r w:rsidRPr="00A0244D">
        <w:rPr>
          <w:rFonts w:ascii="Times New Roman" w:hAnsi="Times New Roman" w:cs="Times New Roman"/>
        </w:rPr>
        <w:t xml:space="preserve"> (2011, p. 97) defines norm subsidiarity as “…a process whereby local actors create rules with a view to preserve their autonomy from dominance, neglect, violation, or abuse by more powerful central actors.” </w:t>
      </w:r>
    </w:p>
    <w:p w14:paraId="5C7F3E74" w14:textId="7C126AC5" w:rsidR="00283A07" w:rsidRPr="008356FA" w:rsidRDefault="00283A07">
      <w:pPr>
        <w:pStyle w:val="Textonotapie"/>
        <w:rPr>
          <w:rFonts w:ascii="Times New Roman" w:hAnsi="Times New Roman" w:cs="Times New Roman"/>
          <w:lang w:val="en-US"/>
        </w:rPr>
      </w:pPr>
    </w:p>
  </w:footnote>
  <w:footnote w:id="8">
    <w:p w14:paraId="5A478A1E" w14:textId="06F8D286" w:rsidR="00283A07" w:rsidRPr="00A0244D" w:rsidRDefault="00283A07" w:rsidP="00D209BC">
      <w:pPr>
        <w:pStyle w:val="Textonotapie"/>
        <w:jc w:val="both"/>
        <w:rPr>
          <w:rFonts w:ascii="Times New Roman" w:hAnsi="Times New Roman" w:cs="Times New Roman"/>
          <w:lang w:val="en-GB"/>
        </w:rPr>
      </w:pPr>
      <w:r w:rsidRPr="00A0244D">
        <w:rPr>
          <w:rStyle w:val="Refdenotaalpie"/>
          <w:rFonts w:ascii="Times New Roman" w:hAnsi="Times New Roman" w:cs="Times New Roman"/>
          <w:lang w:val="en-GB"/>
        </w:rPr>
        <w:footnoteRef/>
      </w:r>
      <w:r w:rsidRPr="00A0244D">
        <w:rPr>
          <w:rFonts w:ascii="Times New Roman" w:hAnsi="Times New Roman" w:cs="Times New Roman"/>
          <w:lang w:val="en-GB"/>
        </w:rPr>
        <w:t xml:space="preserve"> The ICG’s European members </w:t>
      </w:r>
      <w:r w:rsidRPr="00762BC8">
        <w:rPr>
          <w:rFonts w:ascii="Times New Roman" w:hAnsi="Times New Roman" w:cs="Times New Roman"/>
          <w:lang w:val="en-GB"/>
        </w:rPr>
        <w:t>are France, Germany, Italy, the Netherlands, Portugal, Spain, Sweden, and the United Kingdom. Its</w:t>
      </w:r>
      <w:r w:rsidRPr="00A0244D">
        <w:rPr>
          <w:rFonts w:ascii="Times New Roman" w:hAnsi="Times New Roman" w:cs="Times New Roman"/>
          <w:lang w:val="en-GB"/>
        </w:rPr>
        <w:t xml:space="preserve"> Latin American members are Bolivia, Costa Rica, Ecuador, Panama, and Uruguay.</w:t>
      </w:r>
    </w:p>
  </w:footnote>
  <w:footnote w:id="9">
    <w:p w14:paraId="39F9AC5C" w14:textId="723472EC" w:rsidR="00283A07" w:rsidRPr="008356FA" w:rsidRDefault="00283A07" w:rsidP="00626153">
      <w:pPr>
        <w:widowControl w:val="0"/>
        <w:autoSpaceDE w:val="0"/>
        <w:autoSpaceDN w:val="0"/>
        <w:adjustRightInd w:val="0"/>
        <w:spacing w:after="240"/>
        <w:jc w:val="both"/>
        <w:rPr>
          <w:rFonts w:ascii="Times" w:hAnsi="Times" w:cs="Times"/>
          <w:lang w:val="en-US"/>
        </w:rPr>
      </w:pPr>
      <w:r w:rsidRPr="00626153">
        <w:rPr>
          <w:rStyle w:val="Refdenotaalpie"/>
          <w:rFonts w:ascii="Times New Roman" w:hAnsi="Times New Roman" w:cs="Times New Roman"/>
          <w:lang w:val="en-GB"/>
        </w:rPr>
        <w:footnoteRef/>
      </w:r>
      <w:r w:rsidRPr="00626153">
        <w:rPr>
          <w:rFonts w:ascii="Times New Roman" w:hAnsi="Times New Roman" w:cs="Times New Roman"/>
          <w:lang w:val="en-GB"/>
        </w:rPr>
        <w:t xml:space="preserve"> There is a growing literature on the phenomenon of autocracy promotion or support, that is, “any actions carried out by external actors aiming to guarantee that the expected level of regime stability after such actions is higher than the expected level of regime stability</w:t>
      </w:r>
      <w:r w:rsidRPr="008356FA">
        <w:rPr>
          <w:rFonts w:ascii="Times New Roman" w:hAnsi="Times New Roman" w:cs="Times New Roman"/>
          <w:lang w:val="en-US"/>
        </w:rPr>
        <w:t xml:space="preserve"> </w:t>
      </w:r>
      <w:r w:rsidRPr="00626153">
        <w:rPr>
          <w:rFonts w:ascii="Times New Roman" w:hAnsi="Times New Roman" w:cs="Times New Roman"/>
          <w:lang w:val="en-GB"/>
        </w:rPr>
        <w:t>without such actions.</w:t>
      </w:r>
      <w:r>
        <w:rPr>
          <w:rFonts w:ascii="Times New Roman" w:hAnsi="Times New Roman" w:cs="Times New Roman"/>
          <w:lang w:val="en-GB"/>
        </w:rPr>
        <w:t xml:space="preserve">” </w:t>
      </w:r>
      <w:proofErr w:type="gramStart"/>
      <w:r>
        <w:rPr>
          <w:rFonts w:ascii="Times New Roman" w:hAnsi="Times New Roman" w:cs="Times New Roman"/>
          <w:lang w:val="en-GB"/>
        </w:rPr>
        <w:t>(</w:t>
      </w:r>
      <w:proofErr w:type="spellStart"/>
      <w:r w:rsidRPr="00C8788B">
        <w:rPr>
          <w:rFonts w:ascii="Times New Roman" w:eastAsia="Times New Roman" w:hAnsi="Times New Roman" w:cs="Times New Roman"/>
          <w:color w:val="333333"/>
          <w:shd w:val="clear" w:color="auto" w:fill="FFFFFF"/>
        </w:rPr>
        <w:t>Yakouchyk</w:t>
      </w:r>
      <w:proofErr w:type="spellEnd"/>
      <w:r>
        <w:rPr>
          <w:rFonts w:ascii="Times New Roman" w:eastAsia="Times New Roman" w:hAnsi="Times New Roman" w:cs="Times New Roman"/>
          <w:color w:val="333333"/>
          <w:shd w:val="clear" w:color="auto" w:fill="FFFFFF"/>
        </w:rPr>
        <w:t>, 2018, p. 4</w:t>
      </w:r>
      <w:r w:rsidRPr="00A0244D">
        <w:rPr>
          <w:rFonts w:ascii="Times New Roman" w:hAnsi="Times New Roman" w:cs="Times New Roman"/>
          <w:lang w:val="en-GB"/>
        </w:rPr>
        <w:t>).</w:t>
      </w:r>
      <w:proofErr w:type="gramEnd"/>
      <w:r w:rsidRPr="00A0244D">
        <w:rPr>
          <w:rFonts w:ascii="Times New Roman" w:hAnsi="Times New Roman" w:cs="Times New Roman"/>
          <w:lang w:val="en-GB"/>
        </w:rPr>
        <w:t xml:space="preserve"> The reference to autocracy protection rather than promotion</w:t>
      </w:r>
      <w:r>
        <w:rPr>
          <w:rFonts w:ascii="Times New Roman" w:hAnsi="Times New Roman" w:cs="Times New Roman"/>
          <w:lang w:val="en-GB"/>
        </w:rPr>
        <w:t xml:space="preserve"> or support</w:t>
      </w:r>
      <w:r w:rsidRPr="00A0244D">
        <w:rPr>
          <w:rFonts w:ascii="Times New Roman" w:hAnsi="Times New Roman" w:cs="Times New Roman"/>
          <w:lang w:val="en-GB"/>
        </w:rPr>
        <w:t xml:space="preserve"> here is an intentional reference to how the forms of assistance given to countries like Venezuela by their allies impede or neutralize conscious regional or international efforts to engage in democracy protection.</w:t>
      </w:r>
      <w:r w:rsidRPr="008356FA">
        <w:rPr>
          <w:rFonts w:ascii="Times New Roman" w:hAnsi="Times New Roman" w:cs="Times New Roman"/>
          <w:lang w:val="en-US"/>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610D6" w14:textId="77777777" w:rsidR="00283A07" w:rsidRDefault="00283A07" w:rsidP="00292A4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8C8563" w14:textId="77777777" w:rsidR="00283A07" w:rsidRDefault="00283A07" w:rsidP="00292A4A">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7A4E9" w14:textId="191EF4E8" w:rsidR="00283A07" w:rsidRDefault="00283A07" w:rsidP="00292A4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F5A11">
      <w:rPr>
        <w:rStyle w:val="Nmerodepgina"/>
        <w:noProof/>
      </w:rPr>
      <w:t>20</w:t>
    </w:r>
    <w:r>
      <w:rPr>
        <w:rStyle w:val="Nmerodepgina"/>
      </w:rPr>
      <w:fldChar w:fldCharType="end"/>
    </w:r>
  </w:p>
  <w:p w14:paraId="7494A916" w14:textId="77777777" w:rsidR="00283A07" w:rsidRDefault="00283A07" w:rsidP="00292A4A">
    <w:pPr>
      <w:pStyle w:val="Encabezado"/>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14B"/>
    <w:multiLevelType w:val="hybridMultilevel"/>
    <w:tmpl w:val="B36A7BEE"/>
    <w:lvl w:ilvl="0" w:tplc="D566204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57A4E6C"/>
    <w:multiLevelType w:val="hybridMultilevel"/>
    <w:tmpl w:val="A1CCAF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4964326"/>
    <w:multiLevelType w:val="hybridMultilevel"/>
    <w:tmpl w:val="79426578"/>
    <w:lvl w:ilvl="0" w:tplc="F6EAF5A6">
      <w:numFmt w:val="bullet"/>
      <w:lvlText w:val="-"/>
      <w:lvlJc w:val="left"/>
      <w:pPr>
        <w:ind w:left="1080" w:hanging="360"/>
      </w:pPr>
      <w:rPr>
        <w:rFonts w:ascii="Times New Roman" w:eastAsiaTheme="minorEastAsia" w:hAnsi="Times New Roman" w:cs="Times New Roman"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43374673"/>
    <w:multiLevelType w:val="hybridMultilevel"/>
    <w:tmpl w:val="7A7075D0"/>
    <w:lvl w:ilvl="0" w:tplc="455643E8">
      <w:numFmt w:val="bullet"/>
      <w:lvlText w:val="-"/>
      <w:lvlJc w:val="left"/>
      <w:pPr>
        <w:ind w:left="1080" w:hanging="360"/>
      </w:pPr>
      <w:rPr>
        <w:rFonts w:ascii="Times New Roman" w:eastAsiaTheme="minorEastAsia" w:hAnsi="Times New Roman" w:cs="Times New Roman"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4513241A"/>
    <w:multiLevelType w:val="hybridMultilevel"/>
    <w:tmpl w:val="5F9EB4DC"/>
    <w:lvl w:ilvl="0" w:tplc="D6EA75AA">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5DD3C9D"/>
    <w:multiLevelType w:val="hybridMultilevel"/>
    <w:tmpl w:val="1E143154"/>
    <w:lvl w:ilvl="0" w:tplc="8B5CF28A">
      <w:start w:val="2016"/>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E2D2EBA"/>
    <w:multiLevelType w:val="hybridMultilevel"/>
    <w:tmpl w:val="111CA994"/>
    <w:lvl w:ilvl="0" w:tplc="D95AE104">
      <w:numFmt w:val="bullet"/>
      <w:lvlText w:val="-"/>
      <w:lvlJc w:val="left"/>
      <w:pPr>
        <w:ind w:left="1080" w:hanging="360"/>
      </w:pPr>
      <w:rPr>
        <w:rFonts w:ascii="Times New Roman" w:eastAsiaTheme="minorEastAsia" w:hAnsi="Times New Roman" w:cs="Times New Roman"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61223271"/>
    <w:multiLevelType w:val="hybridMultilevel"/>
    <w:tmpl w:val="D96A36AE"/>
    <w:lvl w:ilvl="0" w:tplc="AE183D16">
      <w:numFmt w:val="bullet"/>
      <w:lvlText w:val="-"/>
      <w:lvlJc w:val="left"/>
      <w:pPr>
        <w:ind w:left="1080" w:hanging="360"/>
      </w:pPr>
      <w:rPr>
        <w:rFonts w:ascii="Times New Roman" w:eastAsiaTheme="minorEastAsia" w:hAnsi="Times New Roman" w:cs="Times New Roman"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6C7B7690"/>
    <w:multiLevelType w:val="hybridMultilevel"/>
    <w:tmpl w:val="6D98D4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0"/>
  </w:num>
  <w:num w:numId="5">
    <w:abstractNumId w:val="2"/>
  </w:num>
  <w:num w:numId="6">
    <w:abstractNumId w:val="3"/>
  </w:num>
  <w:num w:numId="7">
    <w:abstractNumId w:val="4"/>
  </w:num>
  <w:num w:numId="8">
    <w:abstractNumId w:val="5"/>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nedicte Bull">
    <w15:presenceInfo w15:providerId="AD" w15:userId="S-1-5-21-1927809936-1189766144-1318725885-32444"/>
  </w15:person>
  <w15:person w15:author="Antulio Rosales [2]">
    <w15:presenceInfo w15:providerId="AD" w15:userId="S-1-5-21-1927809936-1189766144-1318725885-606164"/>
  </w15:person>
  <w15:person w15:author="Antulio Rosales">
    <w15:presenceInfo w15:providerId="AD" w15:userId="S::antulior@uio.no::9d6d1620-8627-4489-a9d0-1cd933eef0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104"/>
    <w:rsid w:val="00006376"/>
    <w:rsid w:val="00013183"/>
    <w:rsid w:val="000163EF"/>
    <w:rsid w:val="00017BCC"/>
    <w:rsid w:val="00017D37"/>
    <w:rsid w:val="000255AB"/>
    <w:rsid w:val="000337D5"/>
    <w:rsid w:val="00036448"/>
    <w:rsid w:val="0004439D"/>
    <w:rsid w:val="00044A27"/>
    <w:rsid w:val="000500B8"/>
    <w:rsid w:val="000504CC"/>
    <w:rsid w:val="00060CAB"/>
    <w:rsid w:val="00061DD4"/>
    <w:rsid w:val="00067F46"/>
    <w:rsid w:val="00072D7F"/>
    <w:rsid w:val="00074CFC"/>
    <w:rsid w:val="00075212"/>
    <w:rsid w:val="00093D07"/>
    <w:rsid w:val="000A218A"/>
    <w:rsid w:val="000A276B"/>
    <w:rsid w:val="000A4FDD"/>
    <w:rsid w:val="000B3020"/>
    <w:rsid w:val="000B66EE"/>
    <w:rsid w:val="000B77CA"/>
    <w:rsid w:val="000C013C"/>
    <w:rsid w:val="000C2DBC"/>
    <w:rsid w:val="000C651D"/>
    <w:rsid w:val="000C6A84"/>
    <w:rsid w:val="000D2190"/>
    <w:rsid w:val="000D6096"/>
    <w:rsid w:val="000F5D75"/>
    <w:rsid w:val="001058C5"/>
    <w:rsid w:val="00113CA1"/>
    <w:rsid w:val="001203CD"/>
    <w:rsid w:val="00122F33"/>
    <w:rsid w:val="001241FC"/>
    <w:rsid w:val="00130426"/>
    <w:rsid w:val="001312E0"/>
    <w:rsid w:val="00132F17"/>
    <w:rsid w:val="00133DFF"/>
    <w:rsid w:val="001378A6"/>
    <w:rsid w:val="00151DD4"/>
    <w:rsid w:val="00152BC8"/>
    <w:rsid w:val="00153EAE"/>
    <w:rsid w:val="001545CB"/>
    <w:rsid w:val="00156C7B"/>
    <w:rsid w:val="0016007E"/>
    <w:rsid w:val="001614F5"/>
    <w:rsid w:val="00172356"/>
    <w:rsid w:val="00176867"/>
    <w:rsid w:val="00181B0A"/>
    <w:rsid w:val="00184519"/>
    <w:rsid w:val="00186212"/>
    <w:rsid w:val="0019624C"/>
    <w:rsid w:val="001A4AC6"/>
    <w:rsid w:val="001A5B78"/>
    <w:rsid w:val="001B121F"/>
    <w:rsid w:val="001B7DA1"/>
    <w:rsid w:val="001C0E57"/>
    <w:rsid w:val="001C3658"/>
    <w:rsid w:val="001C386C"/>
    <w:rsid w:val="001E5761"/>
    <w:rsid w:val="001E651C"/>
    <w:rsid w:val="001E7736"/>
    <w:rsid w:val="001F01CF"/>
    <w:rsid w:val="001F3909"/>
    <w:rsid w:val="001F750C"/>
    <w:rsid w:val="00210078"/>
    <w:rsid w:val="00211DE9"/>
    <w:rsid w:val="00215CC3"/>
    <w:rsid w:val="00226CC7"/>
    <w:rsid w:val="00227329"/>
    <w:rsid w:val="002308F4"/>
    <w:rsid w:val="0023170F"/>
    <w:rsid w:val="00241D0E"/>
    <w:rsid w:val="00244A25"/>
    <w:rsid w:val="002475E8"/>
    <w:rsid w:val="00250CBD"/>
    <w:rsid w:val="00252D17"/>
    <w:rsid w:val="00260100"/>
    <w:rsid w:val="00283A07"/>
    <w:rsid w:val="0028594B"/>
    <w:rsid w:val="00291610"/>
    <w:rsid w:val="00292A4A"/>
    <w:rsid w:val="002957E8"/>
    <w:rsid w:val="002A3CD2"/>
    <w:rsid w:val="002A4E6E"/>
    <w:rsid w:val="002C277E"/>
    <w:rsid w:val="002C34D0"/>
    <w:rsid w:val="002C354A"/>
    <w:rsid w:val="002C733C"/>
    <w:rsid w:val="002D7EEB"/>
    <w:rsid w:val="002F2A0A"/>
    <w:rsid w:val="00302098"/>
    <w:rsid w:val="003076F4"/>
    <w:rsid w:val="00310B61"/>
    <w:rsid w:val="00310BC5"/>
    <w:rsid w:val="00313B64"/>
    <w:rsid w:val="003178AD"/>
    <w:rsid w:val="00320D42"/>
    <w:rsid w:val="00330EEB"/>
    <w:rsid w:val="00333E1D"/>
    <w:rsid w:val="00341B89"/>
    <w:rsid w:val="00353A23"/>
    <w:rsid w:val="00356985"/>
    <w:rsid w:val="003617A4"/>
    <w:rsid w:val="003617BD"/>
    <w:rsid w:val="00362789"/>
    <w:rsid w:val="00372558"/>
    <w:rsid w:val="00377C2A"/>
    <w:rsid w:val="00380AFC"/>
    <w:rsid w:val="00397B4B"/>
    <w:rsid w:val="003A2B9C"/>
    <w:rsid w:val="003A6F49"/>
    <w:rsid w:val="003B06C6"/>
    <w:rsid w:val="003B5BCB"/>
    <w:rsid w:val="003C2A8C"/>
    <w:rsid w:val="003C317B"/>
    <w:rsid w:val="003E422A"/>
    <w:rsid w:val="003E61C2"/>
    <w:rsid w:val="00405446"/>
    <w:rsid w:val="00406A59"/>
    <w:rsid w:val="004148F8"/>
    <w:rsid w:val="00414AF8"/>
    <w:rsid w:val="00422F1C"/>
    <w:rsid w:val="0042715F"/>
    <w:rsid w:val="00427ED7"/>
    <w:rsid w:val="004334CC"/>
    <w:rsid w:val="00437FC3"/>
    <w:rsid w:val="00440919"/>
    <w:rsid w:val="00444D43"/>
    <w:rsid w:val="00446A46"/>
    <w:rsid w:val="00447006"/>
    <w:rsid w:val="004513EC"/>
    <w:rsid w:val="00464E21"/>
    <w:rsid w:val="00470939"/>
    <w:rsid w:val="00472F3C"/>
    <w:rsid w:val="004752FE"/>
    <w:rsid w:val="00476FD8"/>
    <w:rsid w:val="004778CC"/>
    <w:rsid w:val="004A20E4"/>
    <w:rsid w:val="004C0C86"/>
    <w:rsid w:val="004C1EC0"/>
    <w:rsid w:val="004C20DB"/>
    <w:rsid w:val="004D0ADA"/>
    <w:rsid w:val="004D50FF"/>
    <w:rsid w:val="004E14E5"/>
    <w:rsid w:val="004F125D"/>
    <w:rsid w:val="004F2AF1"/>
    <w:rsid w:val="004F7C3A"/>
    <w:rsid w:val="00511542"/>
    <w:rsid w:val="00512B6A"/>
    <w:rsid w:val="00516C04"/>
    <w:rsid w:val="00530F60"/>
    <w:rsid w:val="00540833"/>
    <w:rsid w:val="00544305"/>
    <w:rsid w:val="00552C9F"/>
    <w:rsid w:val="00556118"/>
    <w:rsid w:val="00557A11"/>
    <w:rsid w:val="00561752"/>
    <w:rsid w:val="00562699"/>
    <w:rsid w:val="0057372C"/>
    <w:rsid w:val="0057495F"/>
    <w:rsid w:val="0058531D"/>
    <w:rsid w:val="0059098D"/>
    <w:rsid w:val="00592A32"/>
    <w:rsid w:val="00593334"/>
    <w:rsid w:val="00595E67"/>
    <w:rsid w:val="00597967"/>
    <w:rsid w:val="005A577A"/>
    <w:rsid w:val="005A7A0B"/>
    <w:rsid w:val="005B2F94"/>
    <w:rsid w:val="005B61C2"/>
    <w:rsid w:val="005C3EC1"/>
    <w:rsid w:val="005E1294"/>
    <w:rsid w:val="005E19FC"/>
    <w:rsid w:val="005E400E"/>
    <w:rsid w:val="006022B0"/>
    <w:rsid w:val="006033B6"/>
    <w:rsid w:val="00603E39"/>
    <w:rsid w:val="00611756"/>
    <w:rsid w:val="00617334"/>
    <w:rsid w:val="00617B0F"/>
    <w:rsid w:val="00621F29"/>
    <w:rsid w:val="00626153"/>
    <w:rsid w:val="00626F8C"/>
    <w:rsid w:val="00643241"/>
    <w:rsid w:val="006565A7"/>
    <w:rsid w:val="0065771E"/>
    <w:rsid w:val="006637F8"/>
    <w:rsid w:val="00664811"/>
    <w:rsid w:val="00670EAC"/>
    <w:rsid w:val="00671ECB"/>
    <w:rsid w:val="00675104"/>
    <w:rsid w:val="006907A1"/>
    <w:rsid w:val="00693911"/>
    <w:rsid w:val="00693F6B"/>
    <w:rsid w:val="00694B6B"/>
    <w:rsid w:val="00694C72"/>
    <w:rsid w:val="00695B05"/>
    <w:rsid w:val="006B2B81"/>
    <w:rsid w:val="006B7354"/>
    <w:rsid w:val="006C0AA7"/>
    <w:rsid w:val="006C5C9C"/>
    <w:rsid w:val="006C666C"/>
    <w:rsid w:val="006C7EF4"/>
    <w:rsid w:val="006D5DB0"/>
    <w:rsid w:val="006E0739"/>
    <w:rsid w:val="006E15F5"/>
    <w:rsid w:val="006E6980"/>
    <w:rsid w:val="006F5BCD"/>
    <w:rsid w:val="006F75CB"/>
    <w:rsid w:val="00701320"/>
    <w:rsid w:val="00705A0E"/>
    <w:rsid w:val="00707C3F"/>
    <w:rsid w:val="0071006A"/>
    <w:rsid w:val="007118C7"/>
    <w:rsid w:val="0072065D"/>
    <w:rsid w:val="00723DB4"/>
    <w:rsid w:val="00733E26"/>
    <w:rsid w:val="00755E61"/>
    <w:rsid w:val="007616F1"/>
    <w:rsid w:val="00762BC8"/>
    <w:rsid w:val="00763317"/>
    <w:rsid w:val="00767FD3"/>
    <w:rsid w:val="007701C0"/>
    <w:rsid w:val="00776750"/>
    <w:rsid w:val="0077684C"/>
    <w:rsid w:val="00777680"/>
    <w:rsid w:val="007838E1"/>
    <w:rsid w:val="00787877"/>
    <w:rsid w:val="00791CF7"/>
    <w:rsid w:val="007A1A6F"/>
    <w:rsid w:val="007A2A41"/>
    <w:rsid w:val="007A79C7"/>
    <w:rsid w:val="007C4781"/>
    <w:rsid w:val="007D38ED"/>
    <w:rsid w:val="007D5624"/>
    <w:rsid w:val="007D6273"/>
    <w:rsid w:val="007E2BA7"/>
    <w:rsid w:val="007E2EAD"/>
    <w:rsid w:val="007E3DA2"/>
    <w:rsid w:val="007E4354"/>
    <w:rsid w:val="007E4CCD"/>
    <w:rsid w:val="007F052B"/>
    <w:rsid w:val="007F2AE4"/>
    <w:rsid w:val="007F4E8C"/>
    <w:rsid w:val="008114B5"/>
    <w:rsid w:val="008125C7"/>
    <w:rsid w:val="0081353A"/>
    <w:rsid w:val="00822588"/>
    <w:rsid w:val="008237B1"/>
    <w:rsid w:val="00823F78"/>
    <w:rsid w:val="008257AD"/>
    <w:rsid w:val="00826BF6"/>
    <w:rsid w:val="00827B17"/>
    <w:rsid w:val="00832EAF"/>
    <w:rsid w:val="008335FB"/>
    <w:rsid w:val="008348AB"/>
    <w:rsid w:val="008356FA"/>
    <w:rsid w:val="008361EF"/>
    <w:rsid w:val="00836EDE"/>
    <w:rsid w:val="00840715"/>
    <w:rsid w:val="00842689"/>
    <w:rsid w:val="008435C2"/>
    <w:rsid w:val="00845031"/>
    <w:rsid w:val="008478D7"/>
    <w:rsid w:val="00851176"/>
    <w:rsid w:val="0085319B"/>
    <w:rsid w:val="00855905"/>
    <w:rsid w:val="00855F73"/>
    <w:rsid w:val="008567FC"/>
    <w:rsid w:val="008568BE"/>
    <w:rsid w:val="0086056E"/>
    <w:rsid w:val="00860671"/>
    <w:rsid w:val="00860D3E"/>
    <w:rsid w:val="00871C10"/>
    <w:rsid w:val="008929D2"/>
    <w:rsid w:val="008A5AB6"/>
    <w:rsid w:val="008A5F91"/>
    <w:rsid w:val="008A7281"/>
    <w:rsid w:val="008A7D6C"/>
    <w:rsid w:val="008B05B5"/>
    <w:rsid w:val="008B34CA"/>
    <w:rsid w:val="008B4984"/>
    <w:rsid w:val="008C06BC"/>
    <w:rsid w:val="008D0A54"/>
    <w:rsid w:val="008D2C9E"/>
    <w:rsid w:val="008E51C9"/>
    <w:rsid w:val="008E5A74"/>
    <w:rsid w:val="009007A2"/>
    <w:rsid w:val="00913506"/>
    <w:rsid w:val="00913AF4"/>
    <w:rsid w:val="00914B27"/>
    <w:rsid w:val="0092218C"/>
    <w:rsid w:val="0094116A"/>
    <w:rsid w:val="0094130F"/>
    <w:rsid w:val="00942C3E"/>
    <w:rsid w:val="00942E70"/>
    <w:rsid w:val="009442E7"/>
    <w:rsid w:val="00944CEF"/>
    <w:rsid w:val="009457C1"/>
    <w:rsid w:val="00945F60"/>
    <w:rsid w:val="009530D5"/>
    <w:rsid w:val="009559F4"/>
    <w:rsid w:val="00967043"/>
    <w:rsid w:val="00970526"/>
    <w:rsid w:val="009733FB"/>
    <w:rsid w:val="00973850"/>
    <w:rsid w:val="009757F3"/>
    <w:rsid w:val="00977425"/>
    <w:rsid w:val="0097771B"/>
    <w:rsid w:val="0098428A"/>
    <w:rsid w:val="00987B8C"/>
    <w:rsid w:val="009901D3"/>
    <w:rsid w:val="009961D6"/>
    <w:rsid w:val="009A176E"/>
    <w:rsid w:val="009B21A6"/>
    <w:rsid w:val="009B5C2E"/>
    <w:rsid w:val="009B6AC5"/>
    <w:rsid w:val="009C6E69"/>
    <w:rsid w:val="009D051A"/>
    <w:rsid w:val="009D26E8"/>
    <w:rsid w:val="009D3883"/>
    <w:rsid w:val="009D4248"/>
    <w:rsid w:val="009D5546"/>
    <w:rsid w:val="009F4B16"/>
    <w:rsid w:val="009F4E69"/>
    <w:rsid w:val="00A01D07"/>
    <w:rsid w:val="00A0244D"/>
    <w:rsid w:val="00A10A4D"/>
    <w:rsid w:val="00A1412E"/>
    <w:rsid w:val="00A16C5E"/>
    <w:rsid w:val="00A237FD"/>
    <w:rsid w:val="00A24A6E"/>
    <w:rsid w:val="00A30ACA"/>
    <w:rsid w:val="00A3401C"/>
    <w:rsid w:val="00A41BF4"/>
    <w:rsid w:val="00A432EA"/>
    <w:rsid w:val="00A453C3"/>
    <w:rsid w:val="00A4597D"/>
    <w:rsid w:val="00A46BC8"/>
    <w:rsid w:val="00A579F0"/>
    <w:rsid w:val="00A62BBB"/>
    <w:rsid w:val="00A654C8"/>
    <w:rsid w:val="00A74BF5"/>
    <w:rsid w:val="00A771B4"/>
    <w:rsid w:val="00A77AD0"/>
    <w:rsid w:val="00A81E83"/>
    <w:rsid w:val="00A840E8"/>
    <w:rsid w:val="00A857CF"/>
    <w:rsid w:val="00A87FF0"/>
    <w:rsid w:val="00AA15D3"/>
    <w:rsid w:val="00AA33A4"/>
    <w:rsid w:val="00AA696E"/>
    <w:rsid w:val="00AB055E"/>
    <w:rsid w:val="00AB13CA"/>
    <w:rsid w:val="00AC042D"/>
    <w:rsid w:val="00AC11B1"/>
    <w:rsid w:val="00AC2EEC"/>
    <w:rsid w:val="00AC5FE5"/>
    <w:rsid w:val="00AC6B56"/>
    <w:rsid w:val="00AC7598"/>
    <w:rsid w:val="00AD206F"/>
    <w:rsid w:val="00AD3B2C"/>
    <w:rsid w:val="00AD472C"/>
    <w:rsid w:val="00AD67F8"/>
    <w:rsid w:val="00AE087B"/>
    <w:rsid w:val="00AE4853"/>
    <w:rsid w:val="00AF05B1"/>
    <w:rsid w:val="00AF5A11"/>
    <w:rsid w:val="00AF7C32"/>
    <w:rsid w:val="00B04CFB"/>
    <w:rsid w:val="00B0755B"/>
    <w:rsid w:val="00B10052"/>
    <w:rsid w:val="00B11EB3"/>
    <w:rsid w:val="00B20D20"/>
    <w:rsid w:val="00B238D7"/>
    <w:rsid w:val="00B249A7"/>
    <w:rsid w:val="00B32275"/>
    <w:rsid w:val="00B32542"/>
    <w:rsid w:val="00B32AB7"/>
    <w:rsid w:val="00B33B19"/>
    <w:rsid w:val="00B34215"/>
    <w:rsid w:val="00B36D4B"/>
    <w:rsid w:val="00B40738"/>
    <w:rsid w:val="00B43DCB"/>
    <w:rsid w:val="00B443FD"/>
    <w:rsid w:val="00B53866"/>
    <w:rsid w:val="00B55667"/>
    <w:rsid w:val="00B603B9"/>
    <w:rsid w:val="00B6678B"/>
    <w:rsid w:val="00B74D38"/>
    <w:rsid w:val="00B74DF4"/>
    <w:rsid w:val="00B81F1B"/>
    <w:rsid w:val="00B94D93"/>
    <w:rsid w:val="00BA0DC4"/>
    <w:rsid w:val="00BB0C3C"/>
    <w:rsid w:val="00BB52DC"/>
    <w:rsid w:val="00BB6669"/>
    <w:rsid w:val="00BC05B4"/>
    <w:rsid w:val="00BC3408"/>
    <w:rsid w:val="00BC63E9"/>
    <w:rsid w:val="00BD0B72"/>
    <w:rsid w:val="00BD37A9"/>
    <w:rsid w:val="00BD56FC"/>
    <w:rsid w:val="00BE19EA"/>
    <w:rsid w:val="00BE7866"/>
    <w:rsid w:val="00BF4A35"/>
    <w:rsid w:val="00C007EA"/>
    <w:rsid w:val="00C037BB"/>
    <w:rsid w:val="00C05D83"/>
    <w:rsid w:val="00C12649"/>
    <w:rsid w:val="00C154E8"/>
    <w:rsid w:val="00C17397"/>
    <w:rsid w:val="00C43125"/>
    <w:rsid w:val="00C437B7"/>
    <w:rsid w:val="00C45CDC"/>
    <w:rsid w:val="00C53F71"/>
    <w:rsid w:val="00C63669"/>
    <w:rsid w:val="00C70D80"/>
    <w:rsid w:val="00C72A80"/>
    <w:rsid w:val="00C809C6"/>
    <w:rsid w:val="00C860E8"/>
    <w:rsid w:val="00C9000E"/>
    <w:rsid w:val="00C96275"/>
    <w:rsid w:val="00CA15C5"/>
    <w:rsid w:val="00CA7E38"/>
    <w:rsid w:val="00CC20CC"/>
    <w:rsid w:val="00CC4492"/>
    <w:rsid w:val="00CD0B7D"/>
    <w:rsid w:val="00CD34EF"/>
    <w:rsid w:val="00CD55BA"/>
    <w:rsid w:val="00CE0486"/>
    <w:rsid w:val="00CE0CA9"/>
    <w:rsid w:val="00CF0B35"/>
    <w:rsid w:val="00CF6864"/>
    <w:rsid w:val="00CF70B3"/>
    <w:rsid w:val="00D07456"/>
    <w:rsid w:val="00D16597"/>
    <w:rsid w:val="00D16C1D"/>
    <w:rsid w:val="00D209BC"/>
    <w:rsid w:val="00D32778"/>
    <w:rsid w:val="00D374B9"/>
    <w:rsid w:val="00D37C88"/>
    <w:rsid w:val="00D40C30"/>
    <w:rsid w:val="00D4544E"/>
    <w:rsid w:val="00D47CBD"/>
    <w:rsid w:val="00D5113A"/>
    <w:rsid w:val="00D515E9"/>
    <w:rsid w:val="00D639A4"/>
    <w:rsid w:val="00D705F2"/>
    <w:rsid w:val="00D740F9"/>
    <w:rsid w:val="00D761E3"/>
    <w:rsid w:val="00D815E0"/>
    <w:rsid w:val="00D82581"/>
    <w:rsid w:val="00D827FB"/>
    <w:rsid w:val="00D87FEC"/>
    <w:rsid w:val="00D91C2D"/>
    <w:rsid w:val="00D93549"/>
    <w:rsid w:val="00DA41BD"/>
    <w:rsid w:val="00DA6045"/>
    <w:rsid w:val="00DB2631"/>
    <w:rsid w:val="00DB569F"/>
    <w:rsid w:val="00DC0CCB"/>
    <w:rsid w:val="00DC431F"/>
    <w:rsid w:val="00DC5143"/>
    <w:rsid w:val="00DD70B9"/>
    <w:rsid w:val="00DE43DF"/>
    <w:rsid w:val="00DE5756"/>
    <w:rsid w:val="00DE6702"/>
    <w:rsid w:val="00DF327F"/>
    <w:rsid w:val="00DF368C"/>
    <w:rsid w:val="00E02A6F"/>
    <w:rsid w:val="00E02AB1"/>
    <w:rsid w:val="00E042F6"/>
    <w:rsid w:val="00E14347"/>
    <w:rsid w:val="00E1620A"/>
    <w:rsid w:val="00E203F0"/>
    <w:rsid w:val="00E30E04"/>
    <w:rsid w:val="00E34C51"/>
    <w:rsid w:val="00E4585E"/>
    <w:rsid w:val="00E45D9F"/>
    <w:rsid w:val="00E55582"/>
    <w:rsid w:val="00E5580B"/>
    <w:rsid w:val="00E573BD"/>
    <w:rsid w:val="00E659B8"/>
    <w:rsid w:val="00E6676C"/>
    <w:rsid w:val="00E72316"/>
    <w:rsid w:val="00E726FE"/>
    <w:rsid w:val="00E73614"/>
    <w:rsid w:val="00E75301"/>
    <w:rsid w:val="00E86F31"/>
    <w:rsid w:val="00E9194B"/>
    <w:rsid w:val="00E9464F"/>
    <w:rsid w:val="00EA4810"/>
    <w:rsid w:val="00EA48B9"/>
    <w:rsid w:val="00EB1662"/>
    <w:rsid w:val="00EC57F0"/>
    <w:rsid w:val="00EC678D"/>
    <w:rsid w:val="00EE072C"/>
    <w:rsid w:val="00EE1219"/>
    <w:rsid w:val="00EF744A"/>
    <w:rsid w:val="00F066C6"/>
    <w:rsid w:val="00F06DC5"/>
    <w:rsid w:val="00F07CC7"/>
    <w:rsid w:val="00F1076A"/>
    <w:rsid w:val="00F11A2C"/>
    <w:rsid w:val="00F11B6A"/>
    <w:rsid w:val="00F12F0B"/>
    <w:rsid w:val="00F13127"/>
    <w:rsid w:val="00F1784D"/>
    <w:rsid w:val="00F215F8"/>
    <w:rsid w:val="00F26EED"/>
    <w:rsid w:val="00F27D8F"/>
    <w:rsid w:val="00F3322D"/>
    <w:rsid w:val="00F40017"/>
    <w:rsid w:val="00F42A60"/>
    <w:rsid w:val="00F50B7E"/>
    <w:rsid w:val="00F526D2"/>
    <w:rsid w:val="00F535B0"/>
    <w:rsid w:val="00F54EDB"/>
    <w:rsid w:val="00F62715"/>
    <w:rsid w:val="00F64EEC"/>
    <w:rsid w:val="00F65690"/>
    <w:rsid w:val="00F67AB0"/>
    <w:rsid w:val="00F75B78"/>
    <w:rsid w:val="00F816F2"/>
    <w:rsid w:val="00F842D3"/>
    <w:rsid w:val="00F94DA2"/>
    <w:rsid w:val="00F955CE"/>
    <w:rsid w:val="00FA71E6"/>
    <w:rsid w:val="00FB02B5"/>
    <w:rsid w:val="00FB4AD4"/>
    <w:rsid w:val="00FB5C29"/>
    <w:rsid w:val="00FD0A12"/>
    <w:rsid w:val="00FD1E41"/>
    <w:rsid w:val="00FD6638"/>
    <w:rsid w:val="00FE461B"/>
    <w:rsid w:val="00FF31FA"/>
    <w:rsid w:val="00FF41A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A534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2A4A"/>
    <w:pPr>
      <w:tabs>
        <w:tab w:val="center" w:pos="4419"/>
        <w:tab w:val="right" w:pos="8838"/>
      </w:tabs>
    </w:pPr>
  </w:style>
  <w:style w:type="character" w:customStyle="1" w:styleId="EncabezadoCar">
    <w:name w:val="Encabezado Car"/>
    <w:basedOn w:val="Fuentedeprrafopredeter"/>
    <w:link w:val="Encabezado"/>
    <w:uiPriority w:val="99"/>
    <w:rsid w:val="00292A4A"/>
    <w:rPr>
      <w:lang w:val="en-CA"/>
    </w:rPr>
  </w:style>
  <w:style w:type="character" w:styleId="Nmerodepgina">
    <w:name w:val="page number"/>
    <w:basedOn w:val="Fuentedeprrafopredeter"/>
    <w:uiPriority w:val="99"/>
    <w:semiHidden/>
    <w:unhideWhenUsed/>
    <w:rsid w:val="00292A4A"/>
  </w:style>
  <w:style w:type="paragraph" w:styleId="Prrafodelista">
    <w:name w:val="List Paragraph"/>
    <w:basedOn w:val="Normal"/>
    <w:uiPriority w:val="34"/>
    <w:qFormat/>
    <w:rsid w:val="00701320"/>
    <w:pPr>
      <w:ind w:left="720"/>
      <w:contextualSpacing/>
    </w:pPr>
  </w:style>
  <w:style w:type="paragraph" w:styleId="Textonotapie">
    <w:name w:val="footnote text"/>
    <w:basedOn w:val="Normal"/>
    <w:link w:val="TextonotapieCar"/>
    <w:uiPriority w:val="99"/>
    <w:unhideWhenUsed/>
    <w:rsid w:val="00AD3B2C"/>
  </w:style>
  <w:style w:type="character" w:customStyle="1" w:styleId="TextonotapieCar">
    <w:name w:val="Texto nota pie Car"/>
    <w:basedOn w:val="Fuentedeprrafopredeter"/>
    <w:link w:val="Textonotapie"/>
    <w:uiPriority w:val="99"/>
    <w:rsid w:val="00AD3B2C"/>
    <w:rPr>
      <w:lang w:val="en-CA"/>
    </w:rPr>
  </w:style>
  <w:style w:type="character" w:styleId="Refdenotaalpie">
    <w:name w:val="footnote reference"/>
    <w:aliases w:val="4_G"/>
    <w:basedOn w:val="Fuentedeprrafopredeter"/>
    <w:unhideWhenUsed/>
    <w:qFormat/>
    <w:rsid w:val="00AD3B2C"/>
    <w:rPr>
      <w:vertAlign w:val="superscript"/>
    </w:rPr>
  </w:style>
  <w:style w:type="paragraph" w:styleId="Textonotaalfinal">
    <w:name w:val="endnote text"/>
    <w:basedOn w:val="Normal"/>
    <w:link w:val="TextonotaalfinalCar"/>
    <w:uiPriority w:val="99"/>
    <w:unhideWhenUsed/>
    <w:rsid w:val="00D761E3"/>
    <w:rPr>
      <w:rFonts w:eastAsiaTheme="minorHAnsi"/>
      <w:lang w:val="uz-Cyrl-UZ" w:eastAsia="en-US"/>
    </w:rPr>
  </w:style>
  <w:style w:type="character" w:customStyle="1" w:styleId="TextonotaalfinalCar">
    <w:name w:val="Texto nota al final Car"/>
    <w:basedOn w:val="Fuentedeprrafopredeter"/>
    <w:link w:val="Textonotaalfinal"/>
    <w:uiPriority w:val="99"/>
    <w:rsid w:val="00D761E3"/>
    <w:rPr>
      <w:rFonts w:eastAsiaTheme="minorHAnsi"/>
      <w:lang w:val="uz-Cyrl-UZ" w:eastAsia="en-US"/>
    </w:rPr>
  </w:style>
  <w:style w:type="character" w:styleId="Refdenotaalfinal">
    <w:name w:val="endnote reference"/>
    <w:basedOn w:val="Fuentedeprrafopredeter"/>
    <w:uiPriority w:val="99"/>
    <w:unhideWhenUsed/>
    <w:rsid w:val="00D761E3"/>
    <w:rPr>
      <w:vertAlign w:val="superscript"/>
    </w:rPr>
  </w:style>
  <w:style w:type="character" w:styleId="Hipervnculo">
    <w:name w:val="Hyperlink"/>
    <w:basedOn w:val="Fuentedeprrafopredeter"/>
    <w:uiPriority w:val="99"/>
    <w:semiHidden/>
    <w:unhideWhenUsed/>
    <w:rsid w:val="00AB055E"/>
    <w:rPr>
      <w:color w:val="0000FF"/>
      <w:u w:val="single"/>
    </w:rPr>
  </w:style>
  <w:style w:type="paragraph" w:styleId="Textodeglobo">
    <w:name w:val="Balloon Text"/>
    <w:basedOn w:val="Normal"/>
    <w:link w:val="TextodegloboCar"/>
    <w:uiPriority w:val="99"/>
    <w:semiHidden/>
    <w:unhideWhenUsed/>
    <w:rsid w:val="008356FA"/>
    <w:rPr>
      <w:rFonts w:ascii="Tahoma" w:hAnsi="Tahoma" w:cs="Tahoma"/>
      <w:sz w:val="16"/>
      <w:szCs w:val="16"/>
    </w:rPr>
  </w:style>
  <w:style w:type="character" w:customStyle="1" w:styleId="TextodegloboCar">
    <w:name w:val="Texto de globo Car"/>
    <w:basedOn w:val="Fuentedeprrafopredeter"/>
    <w:link w:val="Textodeglobo"/>
    <w:uiPriority w:val="99"/>
    <w:semiHidden/>
    <w:rsid w:val="008356FA"/>
    <w:rPr>
      <w:rFonts w:ascii="Tahoma" w:hAnsi="Tahoma" w:cs="Tahoma"/>
      <w:sz w:val="16"/>
      <w:szCs w:val="16"/>
      <w:lang w:val="en-CA"/>
    </w:rPr>
  </w:style>
  <w:style w:type="character" w:styleId="Refdecomentario">
    <w:name w:val="annotation reference"/>
    <w:basedOn w:val="Fuentedeprrafopredeter"/>
    <w:uiPriority w:val="99"/>
    <w:semiHidden/>
    <w:unhideWhenUsed/>
    <w:rsid w:val="0072065D"/>
    <w:rPr>
      <w:sz w:val="16"/>
      <w:szCs w:val="16"/>
    </w:rPr>
  </w:style>
  <w:style w:type="paragraph" w:styleId="Textocomentario">
    <w:name w:val="annotation text"/>
    <w:basedOn w:val="Normal"/>
    <w:link w:val="TextocomentarioCar"/>
    <w:uiPriority w:val="99"/>
    <w:semiHidden/>
    <w:unhideWhenUsed/>
    <w:rsid w:val="0072065D"/>
    <w:rPr>
      <w:sz w:val="20"/>
      <w:szCs w:val="20"/>
    </w:rPr>
  </w:style>
  <w:style w:type="character" w:customStyle="1" w:styleId="TextocomentarioCar">
    <w:name w:val="Texto comentario Car"/>
    <w:basedOn w:val="Fuentedeprrafopredeter"/>
    <w:link w:val="Textocomentario"/>
    <w:uiPriority w:val="99"/>
    <w:semiHidden/>
    <w:rsid w:val="0072065D"/>
    <w:rPr>
      <w:sz w:val="20"/>
      <w:szCs w:val="20"/>
      <w:lang w:val="en-CA"/>
    </w:rPr>
  </w:style>
  <w:style w:type="paragraph" w:styleId="Asuntodelcomentario">
    <w:name w:val="annotation subject"/>
    <w:basedOn w:val="Textocomentario"/>
    <w:next w:val="Textocomentario"/>
    <w:link w:val="AsuntodelcomentarioCar"/>
    <w:uiPriority w:val="99"/>
    <w:semiHidden/>
    <w:unhideWhenUsed/>
    <w:rsid w:val="0072065D"/>
    <w:rPr>
      <w:b/>
      <w:bCs/>
    </w:rPr>
  </w:style>
  <w:style w:type="character" w:customStyle="1" w:styleId="AsuntodelcomentarioCar">
    <w:name w:val="Asunto del comentario Car"/>
    <w:basedOn w:val="TextocomentarioCar"/>
    <w:link w:val="Asuntodelcomentario"/>
    <w:uiPriority w:val="99"/>
    <w:semiHidden/>
    <w:rsid w:val="0072065D"/>
    <w:rPr>
      <w:b/>
      <w:bCs/>
      <w:sz w:val="20"/>
      <w:szCs w:val="20"/>
      <w:lang w:val="en-CA"/>
    </w:rPr>
  </w:style>
  <w:style w:type="character" w:styleId="Hipervnculovisitado">
    <w:name w:val="FollowedHyperlink"/>
    <w:basedOn w:val="Fuentedeprrafopredeter"/>
    <w:uiPriority w:val="99"/>
    <w:semiHidden/>
    <w:unhideWhenUsed/>
    <w:rsid w:val="002308F4"/>
    <w:rPr>
      <w:color w:val="800080" w:themeColor="followedHyperlink"/>
      <w:u w:val="single"/>
    </w:rPr>
  </w:style>
  <w:style w:type="paragraph" w:styleId="NormalWeb">
    <w:name w:val="Normal (Web)"/>
    <w:basedOn w:val="Normal"/>
    <w:uiPriority w:val="99"/>
    <w:unhideWhenUsed/>
    <w:rsid w:val="00913506"/>
    <w:pPr>
      <w:spacing w:before="100" w:beforeAutospacing="1" w:after="100" w:afterAutospacing="1"/>
    </w:pPr>
    <w:rPr>
      <w:rFonts w:ascii="Times New Roman" w:eastAsia="Times New Roman" w:hAnsi="Times New Roman" w:cs="Times New Roman"/>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2A4A"/>
    <w:pPr>
      <w:tabs>
        <w:tab w:val="center" w:pos="4419"/>
        <w:tab w:val="right" w:pos="8838"/>
      </w:tabs>
    </w:pPr>
  </w:style>
  <w:style w:type="character" w:customStyle="1" w:styleId="EncabezadoCar">
    <w:name w:val="Encabezado Car"/>
    <w:basedOn w:val="Fuentedeprrafopredeter"/>
    <w:link w:val="Encabezado"/>
    <w:uiPriority w:val="99"/>
    <w:rsid w:val="00292A4A"/>
    <w:rPr>
      <w:lang w:val="en-CA"/>
    </w:rPr>
  </w:style>
  <w:style w:type="character" w:styleId="Nmerodepgina">
    <w:name w:val="page number"/>
    <w:basedOn w:val="Fuentedeprrafopredeter"/>
    <w:uiPriority w:val="99"/>
    <w:semiHidden/>
    <w:unhideWhenUsed/>
    <w:rsid w:val="00292A4A"/>
  </w:style>
  <w:style w:type="paragraph" w:styleId="Prrafodelista">
    <w:name w:val="List Paragraph"/>
    <w:basedOn w:val="Normal"/>
    <w:uiPriority w:val="34"/>
    <w:qFormat/>
    <w:rsid w:val="00701320"/>
    <w:pPr>
      <w:ind w:left="720"/>
      <w:contextualSpacing/>
    </w:pPr>
  </w:style>
  <w:style w:type="paragraph" w:styleId="Textonotapie">
    <w:name w:val="footnote text"/>
    <w:basedOn w:val="Normal"/>
    <w:link w:val="TextonotapieCar"/>
    <w:uiPriority w:val="99"/>
    <w:unhideWhenUsed/>
    <w:rsid w:val="00AD3B2C"/>
  </w:style>
  <w:style w:type="character" w:customStyle="1" w:styleId="TextonotapieCar">
    <w:name w:val="Texto nota pie Car"/>
    <w:basedOn w:val="Fuentedeprrafopredeter"/>
    <w:link w:val="Textonotapie"/>
    <w:uiPriority w:val="99"/>
    <w:rsid w:val="00AD3B2C"/>
    <w:rPr>
      <w:lang w:val="en-CA"/>
    </w:rPr>
  </w:style>
  <w:style w:type="character" w:styleId="Refdenotaalpie">
    <w:name w:val="footnote reference"/>
    <w:aliases w:val="4_G"/>
    <w:basedOn w:val="Fuentedeprrafopredeter"/>
    <w:unhideWhenUsed/>
    <w:qFormat/>
    <w:rsid w:val="00AD3B2C"/>
    <w:rPr>
      <w:vertAlign w:val="superscript"/>
    </w:rPr>
  </w:style>
  <w:style w:type="paragraph" w:styleId="Textonotaalfinal">
    <w:name w:val="endnote text"/>
    <w:basedOn w:val="Normal"/>
    <w:link w:val="TextonotaalfinalCar"/>
    <w:uiPriority w:val="99"/>
    <w:unhideWhenUsed/>
    <w:rsid w:val="00D761E3"/>
    <w:rPr>
      <w:rFonts w:eastAsiaTheme="minorHAnsi"/>
      <w:lang w:val="uz-Cyrl-UZ" w:eastAsia="en-US"/>
    </w:rPr>
  </w:style>
  <w:style w:type="character" w:customStyle="1" w:styleId="TextonotaalfinalCar">
    <w:name w:val="Texto nota al final Car"/>
    <w:basedOn w:val="Fuentedeprrafopredeter"/>
    <w:link w:val="Textonotaalfinal"/>
    <w:uiPriority w:val="99"/>
    <w:rsid w:val="00D761E3"/>
    <w:rPr>
      <w:rFonts w:eastAsiaTheme="minorHAnsi"/>
      <w:lang w:val="uz-Cyrl-UZ" w:eastAsia="en-US"/>
    </w:rPr>
  </w:style>
  <w:style w:type="character" w:styleId="Refdenotaalfinal">
    <w:name w:val="endnote reference"/>
    <w:basedOn w:val="Fuentedeprrafopredeter"/>
    <w:uiPriority w:val="99"/>
    <w:unhideWhenUsed/>
    <w:rsid w:val="00D761E3"/>
    <w:rPr>
      <w:vertAlign w:val="superscript"/>
    </w:rPr>
  </w:style>
  <w:style w:type="character" w:styleId="Hipervnculo">
    <w:name w:val="Hyperlink"/>
    <w:basedOn w:val="Fuentedeprrafopredeter"/>
    <w:uiPriority w:val="99"/>
    <w:semiHidden/>
    <w:unhideWhenUsed/>
    <w:rsid w:val="00AB055E"/>
    <w:rPr>
      <w:color w:val="0000FF"/>
      <w:u w:val="single"/>
    </w:rPr>
  </w:style>
  <w:style w:type="paragraph" w:styleId="Textodeglobo">
    <w:name w:val="Balloon Text"/>
    <w:basedOn w:val="Normal"/>
    <w:link w:val="TextodegloboCar"/>
    <w:uiPriority w:val="99"/>
    <w:semiHidden/>
    <w:unhideWhenUsed/>
    <w:rsid w:val="008356FA"/>
    <w:rPr>
      <w:rFonts w:ascii="Tahoma" w:hAnsi="Tahoma" w:cs="Tahoma"/>
      <w:sz w:val="16"/>
      <w:szCs w:val="16"/>
    </w:rPr>
  </w:style>
  <w:style w:type="character" w:customStyle="1" w:styleId="TextodegloboCar">
    <w:name w:val="Texto de globo Car"/>
    <w:basedOn w:val="Fuentedeprrafopredeter"/>
    <w:link w:val="Textodeglobo"/>
    <w:uiPriority w:val="99"/>
    <w:semiHidden/>
    <w:rsid w:val="008356FA"/>
    <w:rPr>
      <w:rFonts w:ascii="Tahoma" w:hAnsi="Tahoma" w:cs="Tahoma"/>
      <w:sz w:val="16"/>
      <w:szCs w:val="16"/>
      <w:lang w:val="en-CA"/>
    </w:rPr>
  </w:style>
  <w:style w:type="character" w:styleId="Refdecomentario">
    <w:name w:val="annotation reference"/>
    <w:basedOn w:val="Fuentedeprrafopredeter"/>
    <w:uiPriority w:val="99"/>
    <w:semiHidden/>
    <w:unhideWhenUsed/>
    <w:rsid w:val="0072065D"/>
    <w:rPr>
      <w:sz w:val="16"/>
      <w:szCs w:val="16"/>
    </w:rPr>
  </w:style>
  <w:style w:type="paragraph" w:styleId="Textocomentario">
    <w:name w:val="annotation text"/>
    <w:basedOn w:val="Normal"/>
    <w:link w:val="TextocomentarioCar"/>
    <w:uiPriority w:val="99"/>
    <w:semiHidden/>
    <w:unhideWhenUsed/>
    <w:rsid w:val="0072065D"/>
    <w:rPr>
      <w:sz w:val="20"/>
      <w:szCs w:val="20"/>
    </w:rPr>
  </w:style>
  <w:style w:type="character" w:customStyle="1" w:styleId="TextocomentarioCar">
    <w:name w:val="Texto comentario Car"/>
    <w:basedOn w:val="Fuentedeprrafopredeter"/>
    <w:link w:val="Textocomentario"/>
    <w:uiPriority w:val="99"/>
    <w:semiHidden/>
    <w:rsid w:val="0072065D"/>
    <w:rPr>
      <w:sz w:val="20"/>
      <w:szCs w:val="20"/>
      <w:lang w:val="en-CA"/>
    </w:rPr>
  </w:style>
  <w:style w:type="paragraph" w:styleId="Asuntodelcomentario">
    <w:name w:val="annotation subject"/>
    <w:basedOn w:val="Textocomentario"/>
    <w:next w:val="Textocomentario"/>
    <w:link w:val="AsuntodelcomentarioCar"/>
    <w:uiPriority w:val="99"/>
    <w:semiHidden/>
    <w:unhideWhenUsed/>
    <w:rsid w:val="0072065D"/>
    <w:rPr>
      <w:b/>
      <w:bCs/>
    </w:rPr>
  </w:style>
  <w:style w:type="character" w:customStyle="1" w:styleId="AsuntodelcomentarioCar">
    <w:name w:val="Asunto del comentario Car"/>
    <w:basedOn w:val="TextocomentarioCar"/>
    <w:link w:val="Asuntodelcomentario"/>
    <w:uiPriority w:val="99"/>
    <w:semiHidden/>
    <w:rsid w:val="0072065D"/>
    <w:rPr>
      <w:b/>
      <w:bCs/>
      <w:sz w:val="20"/>
      <w:szCs w:val="20"/>
      <w:lang w:val="en-CA"/>
    </w:rPr>
  </w:style>
  <w:style w:type="character" w:styleId="Hipervnculovisitado">
    <w:name w:val="FollowedHyperlink"/>
    <w:basedOn w:val="Fuentedeprrafopredeter"/>
    <w:uiPriority w:val="99"/>
    <w:semiHidden/>
    <w:unhideWhenUsed/>
    <w:rsid w:val="002308F4"/>
    <w:rPr>
      <w:color w:val="800080" w:themeColor="followedHyperlink"/>
      <w:u w:val="single"/>
    </w:rPr>
  </w:style>
  <w:style w:type="paragraph" w:styleId="NormalWeb">
    <w:name w:val="Normal (Web)"/>
    <w:basedOn w:val="Normal"/>
    <w:uiPriority w:val="99"/>
    <w:unhideWhenUsed/>
    <w:rsid w:val="00913506"/>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39416">
      <w:bodyDiv w:val="1"/>
      <w:marLeft w:val="0"/>
      <w:marRight w:val="0"/>
      <w:marTop w:val="0"/>
      <w:marBottom w:val="0"/>
      <w:divBdr>
        <w:top w:val="none" w:sz="0" w:space="0" w:color="auto"/>
        <w:left w:val="none" w:sz="0" w:space="0" w:color="auto"/>
        <w:bottom w:val="none" w:sz="0" w:space="0" w:color="auto"/>
        <w:right w:val="none" w:sz="0" w:space="0" w:color="auto"/>
      </w:divBdr>
    </w:div>
    <w:div w:id="18136738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dx.doi.org/10.4067/s0718-090x2018000200409" TargetMode="External"/><Relationship Id="rId20" Type="http://schemas.openxmlformats.org/officeDocument/2006/relationships/hyperlink" Target="https://doi.org/10.1177/1478929918774976"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fontTable" Target="fontTable.xml"/><Relationship Id="rId24" Type="http://schemas.openxmlformats.org/officeDocument/2006/relationships/theme" Target="theme/theme1.xml"/><Relationship Id="rId27" Type="http://schemas.microsoft.com/office/2011/relationships/people" Target="people.xml"/><Relationship Id="rId28" Type="http://schemas.microsoft.com/office/2016/09/relationships/commentsIds" Target="commentsIds.xml"/><Relationship Id="rId29" Type="http://schemas.microsoft.com/office/2011/relationships/commentsExtended" Target="commentsExtended.xml"/><Relationship Id="rId10" Type="http://schemas.openxmlformats.org/officeDocument/2006/relationships/hyperlink" Target="https://doi.org/10.1080/13260219.2013.853353" TargetMode="External"/><Relationship Id="rId11" Type="http://schemas.openxmlformats.org/officeDocument/2006/relationships/hyperlink" Target="https://doi.org/10.1080/09636412.2019.1604988" TargetMode="External"/><Relationship Id="rId12" Type="http://schemas.openxmlformats.org/officeDocument/2006/relationships/hyperlink" Target="https://doi.org/10.1111/0020-8833.00109" TargetMode="External"/><Relationship Id="rId13" Type="http://schemas.openxmlformats.org/officeDocument/2006/relationships/hyperlink" Target="https://doi.org/10.1093/ia/iiz025" TargetMode="External"/><Relationship Id="rId14" Type="http://schemas.openxmlformats.org/officeDocument/2006/relationships/hyperlink" Target="https://doi.org/10.1080/09636412.2019.1604981" TargetMode="External"/><Relationship Id="rId15" Type="http://schemas.openxmlformats.org/officeDocument/2006/relationships/hyperlink" Target="https://doi.org/10.1111/j.2041-7373.2012.00051.x" TargetMode="External"/><Relationship Id="rId16" Type="http://schemas.openxmlformats.org/officeDocument/2006/relationships/hyperlink" Target="https://doi.org/10.1080/13510341003700337" TargetMode="External"/><Relationship Id="rId17" Type="http://schemas.openxmlformats.org/officeDocument/2006/relationships/hyperlink" Target="https://www.wilsoncenter.org/sites/default/files/lowenthal_and_smilde_final_0.pdf" TargetMode="External"/><Relationship Id="rId18" Type="http://schemas.openxmlformats.org/officeDocument/2006/relationships/hyperlink" Target="https://doi.org/10.1080/13510340601010644" TargetMode="External"/><Relationship Id="rId19" Type="http://schemas.openxmlformats.org/officeDocument/2006/relationships/hyperlink" Target="https://doi.org/10.1111/j.1468-5965.2010.02071.x"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i.org/10.1111/j.1468-2478.2010.00637.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resultados.cne.gob.ve/resultado_presidencial_2013/r/1/reg_000000.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8207</Words>
  <Characters>48823</Characters>
  <Application>Microsoft Macintosh Word</Application>
  <DocSecurity>0</DocSecurity>
  <Lines>836</Lines>
  <Paragraphs>127</Paragraphs>
  <ScaleCrop>false</ScaleCrop>
  <HeadingPairs>
    <vt:vector size="2" baseType="variant">
      <vt:variant>
        <vt:lpstr>Título</vt:lpstr>
      </vt:variant>
      <vt:variant>
        <vt:i4>1</vt:i4>
      </vt:variant>
    </vt:vector>
  </HeadingPairs>
  <TitlesOfParts>
    <vt:vector size="1" baseType="lpstr">
      <vt:lpstr/>
    </vt:vector>
  </TitlesOfParts>
  <Company>Universitetet i Oslo</Company>
  <LinksUpToDate>false</LinksUpToDate>
  <CharactersWithSpaces>56925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Legler</dc:creator>
  <cp:lastModifiedBy>Thomas Legler</cp:lastModifiedBy>
  <cp:revision>2</cp:revision>
  <cp:lastPrinted>2019-10-14T19:19:00Z</cp:lastPrinted>
  <dcterms:created xsi:type="dcterms:W3CDTF">2019-12-17T00:38:00Z</dcterms:created>
  <dcterms:modified xsi:type="dcterms:W3CDTF">2019-12-17T00:38:00Z</dcterms:modified>
</cp:coreProperties>
</file>